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0E" w:rsidRPr="00F2083C" w:rsidRDefault="0031230A" w:rsidP="00C90E04">
      <w:pPr>
        <w:jc w:val="center"/>
        <w:rPr>
          <w:b/>
          <w:bCs/>
          <w:sz w:val="32"/>
          <w:szCs w:val="32"/>
        </w:rPr>
      </w:pPr>
      <w:r>
        <w:rPr>
          <w:b/>
          <w:bCs/>
          <w:noProof/>
          <w:sz w:val="32"/>
          <w:szCs w:val="32"/>
        </w:rPr>
        <w:drawing>
          <wp:anchor distT="0" distB="0" distL="114300" distR="114300" simplePos="0" relativeHeight="251674624" behindDoc="1" locked="0" layoutInCell="1" allowOverlap="1">
            <wp:simplePos x="0" y="0"/>
            <wp:positionH relativeFrom="column">
              <wp:posOffset>37465</wp:posOffset>
            </wp:positionH>
            <wp:positionV relativeFrom="paragraph">
              <wp:posOffset>5080</wp:posOffset>
            </wp:positionV>
            <wp:extent cx="1955165" cy="720725"/>
            <wp:effectExtent l="0" t="0" r="0" b="0"/>
            <wp:wrapTight wrapText="bothSides">
              <wp:wrapPolygon edited="0">
                <wp:start x="2736" y="2284"/>
                <wp:lineTo x="1473" y="5138"/>
                <wp:lineTo x="1052" y="8564"/>
                <wp:lineTo x="1473" y="12560"/>
                <wp:lineTo x="5051" y="17699"/>
                <wp:lineTo x="5472" y="18841"/>
                <wp:lineTo x="11786" y="18841"/>
                <wp:lineTo x="19783" y="15415"/>
                <wp:lineTo x="20625" y="13702"/>
                <wp:lineTo x="19994" y="11419"/>
                <wp:lineTo x="3788" y="2284"/>
                <wp:lineTo x="2736" y="228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NEP-csuE-H1c.png"/>
                    <pic:cNvPicPr/>
                  </pic:nvPicPr>
                  <pic:blipFill>
                    <a:blip r:embed="rId7">
                      <a:extLst>
                        <a:ext uri="{28A0092B-C50C-407E-A947-70E740481C1C}">
                          <a14:useLocalDpi xmlns:a14="http://schemas.microsoft.com/office/drawing/2010/main" val="0"/>
                        </a:ext>
                      </a:extLst>
                    </a:blip>
                    <a:stretch>
                      <a:fillRect/>
                    </a:stretch>
                  </pic:blipFill>
                  <pic:spPr>
                    <a:xfrm>
                      <a:off x="0" y="0"/>
                      <a:ext cx="1955165" cy="720725"/>
                    </a:xfrm>
                    <a:prstGeom prst="rect">
                      <a:avLst/>
                    </a:prstGeom>
                  </pic:spPr>
                </pic:pic>
              </a:graphicData>
            </a:graphic>
            <wp14:sizeRelH relativeFrom="page">
              <wp14:pctWidth>0</wp14:pctWidth>
            </wp14:sizeRelH>
            <wp14:sizeRelV relativeFrom="page">
              <wp14:pctHeight>0</wp14:pctHeight>
            </wp14:sizeRelV>
          </wp:anchor>
        </w:drawing>
      </w:r>
      <w:r w:rsidR="006B740E" w:rsidRPr="00F2083C">
        <w:rPr>
          <w:b/>
          <w:bCs/>
          <w:sz w:val="32"/>
          <w:szCs w:val="32"/>
        </w:rPr>
        <w:t>EFNEP</w:t>
      </w:r>
      <w:r w:rsidR="00C90E04" w:rsidRPr="00F2083C">
        <w:rPr>
          <w:b/>
          <w:bCs/>
          <w:sz w:val="32"/>
          <w:szCs w:val="32"/>
        </w:rPr>
        <w:t xml:space="preserve"> </w:t>
      </w:r>
      <w:r w:rsidR="00DC26E3" w:rsidRPr="00F2083C">
        <w:rPr>
          <w:b/>
          <w:bCs/>
          <w:sz w:val="32"/>
          <w:szCs w:val="32"/>
        </w:rPr>
        <w:t xml:space="preserve">State Classified </w:t>
      </w:r>
      <w:r w:rsidR="006B740E" w:rsidRPr="00F2083C">
        <w:rPr>
          <w:b/>
          <w:bCs/>
          <w:sz w:val="32"/>
          <w:szCs w:val="32"/>
        </w:rPr>
        <w:t>Annual Performance Evaluation</w:t>
      </w:r>
    </w:p>
    <w:tbl>
      <w:tblPr>
        <w:tblpPr w:leftFromText="180" w:rightFromText="180" w:vertAnchor="page" w:horzAnchor="page" w:tblpX="7168" w:tblpY="1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tblGrid>
      <w:tr w:rsidR="00C90E04" w:rsidRPr="00F2083C" w:rsidTr="00C90E04">
        <w:tc>
          <w:tcPr>
            <w:tcW w:w="6768" w:type="dxa"/>
          </w:tcPr>
          <w:p w:rsidR="00C90E04" w:rsidRPr="00F2083C" w:rsidRDefault="00C90E04" w:rsidP="00C90E04">
            <w:pPr>
              <w:rPr>
                <w:b/>
                <w:bCs/>
              </w:rPr>
            </w:pPr>
            <w:r w:rsidRPr="00F2083C">
              <w:rPr>
                <w:b/>
                <w:bCs/>
              </w:rPr>
              <w:t>Date of Planning Meeting:</w:t>
            </w:r>
          </w:p>
          <w:p w:rsidR="00C90E04" w:rsidRPr="00F2083C" w:rsidRDefault="00C90E04" w:rsidP="00C90E04">
            <w:pPr>
              <w:rPr>
                <w:b/>
                <w:bCs/>
              </w:rPr>
            </w:pPr>
          </w:p>
        </w:tc>
      </w:tr>
      <w:tr w:rsidR="00C90E04" w:rsidRPr="00F2083C" w:rsidTr="00C90E04">
        <w:tc>
          <w:tcPr>
            <w:tcW w:w="6768" w:type="dxa"/>
          </w:tcPr>
          <w:p w:rsidR="00C90E04" w:rsidRPr="00F2083C" w:rsidRDefault="00C90E04" w:rsidP="00C90E04">
            <w:pPr>
              <w:rPr>
                <w:b/>
                <w:bCs/>
              </w:rPr>
            </w:pPr>
            <w:r w:rsidRPr="00F2083C">
              <w:rPr>
                <w:b/>
                <w:bCs/>
              </w:rPr>
              <w:t>Date of Mid-year Meeting:</w:t>
            </w:r>
          </w:p>
          <w:p w:rsidR="00C90E04" w:rsidRPr="00F2083C" w:rsidRDefault="00C90E04" w:rsidP="00C90E04">
            <w:pPr>
              <w:rPr>
                <w:b/>
                <w:bCs/>
              </w:rPr>
            </w:pPr>
          </w:p>
        </w:tc>
      </w:tr>
      <w:tr w:rsidR="00C90E04" w:rsidRPr="00F2083C" w:rsidTr="00C90E04">
        <w:tc>
          <w:tcPr>
            <w:tcW w:w="6768" w:type="dxa"/>
          </w:tcPr>
          <w:p w:rsidR="00C90E04" w:rsidRPr="00F2083C" w:rsidRDefault="00C90E04" w:rsidP="00C90E04">
            <w:pPr>
              <w:rPr>
                <w:b/>
                <w:bCs/>
              </w:rPr>
            </w:pPr>
            <w:r w:rsidRPr="00F2083C">
              <w:rPr>
                <w:b/>
                <w:bCs/>
              </w:rPr>
              <w:t>Date of Annual Evaluation Meeting:</w:t>
            </w:r>
          </w:p>
          <w:p w:rsidR="00C90E04" w:rsidRPr="00F2083C" w:rsidRDefault="00C90E04" w:rsidP="00C90E04">
            <w:pPr>
              <w:rPr>
                <w:b/>
                <w:bCs/>
              </w:rPr>
            </w:pPr>
          </w:p>
        </w:tc>
      </w:tr>
      <w:tr w:rsidR="00C90E04" w:rsidRPr="00F2083C" w:rsidTr="00C90E04">
        <w:tc>
          <w:tcPr>
            <w:tcW w:w="6768" w:type="dxa"/>
          </w:tcPr>
          <w:p w:rsidR="00C90E04" w:rsidRPr="00F2083C" w:rsidRDefault="00C90E04" w:rsidP="00C90E04">
            <w:pPr>
              <w:rPr>
                <w:b/>
                <w:bCs/>
              </w:rPr>
            </w:pPr>
          </w:p>
          <w:p w:rsidR="00C90E04" w:rsidRPr="00F2083C" w:rsidRDefault="00C90E04" w:rsidP="00C90E04">
            <w:pPr>
              <w:rPr>
                <w:bCs/>
              </w:rPr>
            </w:pPr>
            <w:r w:rsidRPr="00F2083C">
              <w:rPr>
                <w:bCs/>
              </w:rPr>
              <w:t>Planning/Organization/Coordinating (pg. 3)                    ___________</w:t>
            </w:r>
          </w:p>
          <w:p w:rsidR="00C90E04" w:rsidRPr="00F2083C" w:rsidRDefault="00C90E04" w:rsidP="00C90E04">
            <w:pPr>
              <w:rPr>
                <w:bCs/>
              </w:rPr>
            </w:pPr>
            <w:r w:rsidRPr="00F2083C">
              <w:rPr>
                <w:bCs/>
              </w:rPr>
              <w:t>Public/Community Relations (</w:t>
            </w:r>
            <w:proofErr w:type="spellStart"/>
            <w:r w:rsidRPr="00F2083C">
              <w:rPr>
                <w:bCs/>
              </w:rPr>
              <w:t>pg</w:t>
            </w:r>
            <w:proofErr w:type="spellEnd"/>
            <w:r w:rsidRPr="00F2083C">
              <w:rPr>
                <w:bCs/>
              </w:rPr>
              <w:t xml:space="preserve"> 4.)                             + ___________</w:t>
            </w:r>
          </w:p>
          <w:p w:rsidR="00C90E04" w:rsidRPr="00F2083C" w:rsidRDefault="00C90E04" w:rsidP="00C90E04">
            <w:pPr>
              <w:rPr>
                <w:bCs/>
              </w:rPr>
            </w:pPr>
            <w:r w:rsidRPr="00F2083C">
              <w:rPr>
                <w:bCs/>
              </w:rPr>
              <w:t>Organizational Commitment and Adaptability (pg. 5)   + ___________</w:t>
            </w:r>
          </w:p>
          <w:p w:rsidR="00C90E04" w:rsidRPr="00F2083C" w:rsidRDefault="00C90E04" w:rsidP="00C90E04">
            <w:pPr>
              <w:rPr>
                <w:bCs/>
              </w:rPr>
            </w:pPr>
            <w:r w:rsidRPr="00F2083C">
              <w:rPr>
                <w:bCs/>
              </w:rPr>
              <w:t>Communication/Verbal and Written (pg. 6)                  + ___________</w:t>
            </w:r>
          </w:p>
          <w:p w:rsidR="00C90E04" w:rsidRPr="00F2083C" w:rsidRDefault="00C90E04" w:rsidP="00C90E04">
            <w:pPr>
              <w:rPr>
                <w:bCs/>
              </w:rPr>
            </w:pPr>
            <w:r w:rsidRPr="00F2083C">
              <w:rPr>
                <w:bCs/>
              </w:rPr>
              <w:t>Interpersonal Relations (pg. 7)                                     + ___________</w:t>
            </w:r>
          </w:p>
          <w:p w:rsidR="00C90E04" w:rsidRPr="00F2083C" w:rsidRDefault="00C90E04" w:rsidP="00C90E04">
            <w:pPr>
              <w:rPr>
                <w:bCs/>
              </w:rPr>
            </w:pPr>
            <w:r w:rsidRPr="00F2083C">
              <w:rPr>
                <w:bCs/>
              </w:rPr>
              <w:t>*Instructional Management of Youth (Quality) (pg. 8)   + ___________</w:t>
            </w:r>
          </w:p>
          <w:p w:rsidR="00C90E04" w:rsidRPr="00F2083C" w:rsidRDefault="00C90E04" w:rsidP="00C90E04">
            <w:pPr>
              <w:rPr>
                <w:bCs/>
              </w:rPr>
            </w:pPr>
            <w:r w:rsidRPr="00F2083C">
              <w:rPr>
                <w:bCs/>
              </w:rPr>
              <w:t xml:space="preserve">Instructional Management of Adults (Quality) (pg. 9)   + ___________                                           </w:t>
            </w:r>
          </w:p>
          <w:p w:rsidR="00C90E04" w:rsidRPr="00F2083C" w:rsidRDefault="00C90E04" w:rsidP="00C90E04">
            <w:pPr>
              <w:rPr>
                <w:bCs/>
              </w:rPr>
            </w:pPr>
          </w:p>
          <w:p w:rsidR="00C90E04" w:rsidRPr="00F2083C" w:rsidRDefault="00C90E04" w:rsidP="00C90E04">
            <w:pPr>
              <w:rPr>
                <w:bCs/>
              </w:rPr>
            </w:pPr>
            <w:r w:rsidRPr="00F2083C">
              <w:rPr>
                <w:bCs/>
              </w:rPr>
              <w:t>Total                                                                             = ___________</w:t>
            </w:r>
          </w:p>
          <w:p w:rsidR="00C90E04" w:rsidRPr="00F2083C" w:rsidRDefault="00C90E04" w:rsidP="00C90E04">
            <w:pPr>
              <w:rPr>
                <w:bCs/>
              </w:rPr>
            </w:pPr>
            <w:r w:rsidRPr="00F2083C">
              <w:rPr>
                <w:bCs/>
              </w:rPr>
              <w:t xml:space="preserve">                                                                                         Divide by 7</w:t>
            </w:r>
          </w:p>
          <w:p w:rsidR="00C90E04" w:rsidRPr="00F2083C" w:rsidRDefault="00C90E04" w:rsidP="00C90E04">
            <w:pPr>
              <w:rPr>
                <w:bCs/>
              </w:rPr>
            </w:pPr>
          </w:p>
          <w:p w:rsidR="00C90E04" w:rsidRPr="00F2083C" w:rsidRDefault="00C90E04" w:rsidP="00C90E04">
            <w:pPr>
              <w:rPr>
                <w:bCs/>
              </w:rPr>
            </w:pPr>
            <w:r w:rsidRPr="00F2083C">
              <w:rPr>
                <w:bCs/>
              </w:rPr>
              <w:t>Performance Subtotal                                                   = ___________</w:t>
            </w:r>
          </w:p>
          <w:p w:rsidR="00C90E04" w:rsidRPr="00F2083C" w:rsidRDefault="00C90E04" w:rsidP="00C90E04">
            <w:pPr>
              <w:rPr>
                <w:bCs/>
              </w:rPr>
            </w:pPr>
            <w:r w:rsidRPr="00F2083C">
              <w:rPr>
                <w:bCs/>
                <w:sz w:val="16"/>
                <w:szCs w:val="16"/>
              </w:rPr>
              <w:t>*If educator does not work with youth, divide the total by 6 for the Overall Performance Rating</w:t>
            </w:r>
          </w:p>
        </w:tc>
      </w:tr>
      <w:tr w:rsidR="00C90E04" w:rsidRPr="00F2083C" w:rsidTr="00C90E04">
        <w:tc>
          <w:tcPr>
            <w:tcW w:w="6768" w:type="dxa"/>
          </w:tcPr>
          <w:p w:rsidR="00C90E04" w:rsidRPr="00F2083C" w:rsidRDefault="00C90E04" w:rsidP="00C90E04">
            <w:pPr>
              <w:rPr>
                <w:b/>
                <w:bCs/>
              </w:rPr>
            </w:pPr>
          </w:p>
          <w:p w:rsidR="00C90E04" w:rsidRPr="00F2083C" w:rsidRDefault="00C90E04" w:rsidP="00C90E04">
            <w:pPr>
              <w:rPr>
                <w:bCs/>
              </w:rPr>
            </w:pPr>
            <w:r w:rsidRPr="00F2083C">
              <w:rPr>
                <w:bCs/>
              </w:rPr>
              <w:t>Performance Subtotal (from above)                                 ___________</w:t>
            </w:r>
          </w:p>
          <w:p w:rsidR="00C90E04" w:rsidRPr="00F2083C" w:rsidRDefault="00C90E04" w:rsidP="00C90E04">
            <w:pPr>
              <w:rPr>
                <w:bCs/>
              </w:rPr>
            </w:pPr>
            <w:r w:rsidRPr="00F2083C">
              <w:rPr>
                <w:bCs/>
              </w:rPr>
              <w:t>Quantity of work - Adult (pg. 10)                                    + ___________ x2</w:t>
            </w:r>
          </w:p>
          <w:p w:rsidR="00C90E04" w:rsidRPr="00F2083C" w:rsidRDefault="00C90E04" w:rsidP="00C90E04">
            <w:pPr>
              <w:rPr>
                <w:bCs/>
              </w:rPr>
            </w:pPr>
            <w:r w:rsidRPr="00F2083C">
              <w:rPr>
                <w:bCs/>
              </w:rPr>
              <w:t>*Quantity of work – Youth (pg. 11)                                 + ___________ x2</w:t>
            </w:r>
          </w:p>
          <w:p w:rsidR="00C90E04" w:rsidRPr="00F2083C" w:rsidRDefault="00C90E04" w:rsidP="00C90E04">
            <w:pPr>
              <w:rPr>
                <w:bCs/>
              </w:rPr>
            </w:pPr>
            <w:r w:rsidRPr="00F2083C">
              <w:rPr>
                <w:bCs/>
              </w:rPr>
              <w:t>Evaluation and Impacts (pg. 12)                                    + ___________</w:t>
            </w:r>
          </w:p>
          <w:p w:rsidR="00C90E04" w:rsidRPr="00F2083C" w:rsidRDefault="00C90E04" w:rsidP="00C90E04">
            <w:pPr>
              <w:rPr>
                <w:bCs/>
              </w:rPr>
            </w:pPr>
            <w:r w:rsidRPr="00F2083C">
              <w:rPr>
                <w:bCs/>
              </w:rPr>
              <w:t>Total                                                                               =___________</w:t>
            </w:r>
          </w:p>
          <w:p w:rsidR="00C90E04" w:rsidRPr="00F2083C" w:rsidRDefault="00C90E04" w:rsidP="00C90E04">
            <w:pPr>
              <w:rPr>
                <w:bCs/>
              </w:rPr>
            </w:pPr>
            <w:r w:rsidRPr="00F2083C">
              <w:rPr>
                <w:bCs/>
              </w:rPr>
              <w:t xml:space="preserve">                                                                                          Divide by 6</w:t>
            </w:r>
          </w:p>
          <w:p w:rsidR="00C90E04" w:rsidRPr="00F2083C" w:rsidRDefault="00C90E04" w:rsidP="00C90E04">
            <w:pPr>
              <w:rPr>
                <w:bCs/>
              </w:rPr>
            </w:pPr>
          </w:p>
          <w:p w:rsidR="00C90E04" w:rsidRPr="00F2083C" w:rsidRDefault="00C90E04" w:rsidP="00C90E04">
            <w:pPr>
              <w:rPr>
                <w:b/>
                <w:bCs/>
              </w:rPr>
            </w:pPr>
            <w:r w:rsidRPr="00F2083C">
              <w:rPr>
                <w:b/>
                <w:bCs/>
                <w:sz w:val="24"/>
                <w:szCs w:val="24"/>
              </w:rPr>
              <w:t>Overall Performance Rating:</w:t>
            </w:r>
            <w:r w:rsidRPr="00F2083C">
              <w:rPr>
                <w:b/>
                <w:bCs/>
              </w:rPr>
              <w:t xml:space="preserve">                            = ___________</w:t>
            </w:r>
          </w:p>
          <w:p w:rsidR="00C90E04" w:rsidRPr="00F2083C" w:rsidRDefault="00C90E04" w:rsidP="00C90E04">
            <w:pPr>
              <w:rPr>
                <w:bCs/>
                <w:sz w:val="16"/>
                <w:szCs w:val="16"/>
              </w:rPr>
            </w:pPr>
            <w:r w:rsidRPr="00935064">
              <w:rPr>
                <w:bCs/>
                <w:sz w:val="16"/>
                <w:szCs w:val="16"/>
              </w:rPr>
              <w:t>*If educator does not work w</w:t>
            </w:r>
            <w:r w:rsidR="00B02358" w:rsidRPr="00935064">
              <w:rPr>
                <w:bCs/>
                <w:sz w:val="16"/>
                <w:szCs w:val="16"/>
              </w:rPr>
              <w:t>ith youth, divide the total by 4</w:t>
            </w:r>
            <w:r w:rsidRPr="00935064">
              <w:rPr>
                <w:bCs/>
                <w:sz w:val="16"/>
                <w:szCs w:val="16"/>
              </w:rPr>
              <w:t xml:space="preserve"> for the Overall Performance Rating</w:t>
            </w:r>
          </w:p>
          <w:p w:rsidR="00C90E04" w:rsidRPr="00F2083C" w:rsidRDefault="00C90E04" w:rsidP="00C90E04">
            <w:pPr>
              <w:rPr>
                <w:bCs/>
                <w:sz w:val="16"/>
                <w:szCs w:val="16"/>
              </w:rPr>
            </w:pPr>
          </w:p>
        </w:tc>
      </w:tr>
    </w:tbl>
    <w:p w:rsidR="006B740E" w:rsidRPr="00F2083C" w:rsidRDefault="006B740E" w:rsidP="006B740E">
      <w:pPr>
        <w:ind w:left="720" w:hanging="720"/>
        <w:jc w:val="center"/>
        <w:rPr>
          <w:b/>
          <w:bCs/>
          <w:sz w:val="32"/>
          <w:szCs w:val="32"/>
        </w:rPr>
      </w:pPr>
    </w:p>
    <w:p w:rsidR="00C90E04" w:rsidRPr="00F2083C" w:rsidRDefault="00C90E04" w:rsidP="00A1206F">
      <w:pPr>
        <w:ind w:left="720" w:hanging="720"/>
        <w:rPr>
          <w:b/>
          <w:bCs/>
        </w:rPr>
      </w:pPr>
    </w:p>
    <w:p w:rsidR="0031230A" w:rsidRDefault="0031230A" w:rsidP="00A1206F">
      <w:pPr>
        <w:ind w:left="720" w:hanging="720"/>
        <w:rPr>
          <w:b/>
          <w:bCs/>
        </w:rPr>
      </w:pPr>
    </w:p>
    <w:p w:rsidR="00A1206F" w:rsidRPr="00F2083C" w:rsidRDefault="00A1206F" w:rsidP="00A1206F">
      <w:pPr>
        <w:ind w:left="720" w:hanging="720"/>
        <w:rPr>
          <w:b/>
          <w:bCs/>
        </w:rPr>
      </w:pPr>
      <w:bookmarkStart w:id="0" w:name="_GoBack"/>
      <w:bookmarkEnd w:id="0"/>
      <w:r w:rsidRPr="00F2083C">
        <w:rPr>
          <w:b/>
          <w:bCs/>
        </w:rPr>
        <w:t>EFNEP Educator:</w:t>
      </w:r>
      <w:r w:rsidR="0052389F" w:rsidRPr="00F2083C">
        <w:rPr>
          <w:b/>
          <w:bCs/>
        </w:rPr>
        <w:t xml:space="preserve"> </w:t>
      </w:r>
      <w:r w:rsidRPr="00F2083C">
        <w:rPr>
          <w:b/>
          <w:bCs/>
        </w:rPr>
        <w:t>___________________________________</w:t>
      </w:r>
    </w:p>
    <w:p w:rsidR="00A1206F" w:rsidRPr="00F2083C" w:rsidRDefault="00A1206F" w:rsidP="00A1206F">
      <w:pPr>
        <w:ind w:left="720" w:hanging="720"/>
        <w:rPr>
          <w:b/>
          <w:bCs/>
        </w:rPr>
      </w:pPr>
    </w:p>
    <w:p w:rsidR="00A1206F" w:rsidRPr="00F2083C" w:rsidRDefault="00A1206F" w:rsidP="00A1206F">
      <w:pPr>
        <w:rPr>
          <w:b/>
          <w:bCs/>
        </w:rPr>
      </w:pPr>
      <w:r w:rsidRPr="00F2083C">
        <w:rPr>
          <w:b/>
          <w:bCs/>
        </w:rPr>
        <w:t>Supervisor:</w:t>
      </w:r>
      <w:r w:rsidR="0052389F" w:rsidRPr="00F2083C">
        <w:rPr>
          <w:b/>
          <w:bCs/>
        </w:rPr>
        <w:t xml:space="preserve"> </w:t>
      </w:r>
      <w:r w:rsidRPr="00F2083C">
        <w:rPr>
          <w:b/>
          <w:bCs/>
        </w:rPr>
        <w:t>________________________________________</w:t>
      </w:r>
    </w:p>
    <w:p w:rsidR="00A1206F" w:rsidRPr="00F2083C" w:rsidRDefault="00A1206F" w:rsidP="00A1206F">
      <w:pPr>
        <w:rPr>
          <w:b/>
          <w:bCs/>
        </w:rPr>
      </w:pPr>
    </w:p>
    <w:p w:rsidR="00A1206F" w:rsidRPr="00F2083C" w:rsidRDefault="00A1206F" w:rsidP="00A1206F">
      <w:pPr>
        <w:rPr>
          <w:b/>
          <w:bCs/>
        </w:rPr>
      </w:pPr>
      <w:r w:rsidRPr="00F2083C">
        <w:rPr>
          <w:b/>
          <w:bCs/>
        </w:rPr>
        <w:t>County:</w:t>
      </w:r>
      <w:r w:rsidR="0052389F" w:rsidRPr="00F2083C">
        <w:rPr>
          <w:b/>
          <w:bCs/>
        </w:rPr>
        <w:t xml:space="preserve"> </w:t>
      </w:r>
      <w:r w:rsidRPr="00F2083C">
        <w:rPr>
          <w:b/>
          <w:bCs/>
        </w:rPr>
        <w:t>___________________________________________</w:t>
      </w:r>
    </w:p>
    <w:p w:rsidR="00A1206F" w:rsidRPr="00F2083C" w:rsidRDefault="00A1206F" w:rsidP="00A1206F">
      <w:pPr>
        <w:rPr>
          <w:b/>
          <w:bCs/>
        </w:rPr>
      </w:pPr>
    </w:p>
    <w:p w:rsidR="00A1206F" w:rsidRPr="00F2083C" w:rsidRDefault="00A1206F" w:rsidP="00A1206F">
      <w:pPr>
        <w:rPr>
          <w:b/>
          <w:bCs/>
        </w:rPr>
      </w:pPr>
      <w:r w:rsidRPr="00F2083C">
        <w:rPr>
          <w:b/>
          <w:bCs/>
        </w:rPr>
        <w:t>Date:</w:t>
      </w:r>
      <w:r w:rsidR="0052389F" w:rsidRPr="00F2083C">
        <w:rPr>
          <w:b/>
          <w:bCs/>
        </w:rPr>
        <w:t xml:space="preserve"> </w:t>
      </w:r>
      <w:r w:rsidRPr="00F2083C">
        <w:rPr>
          <w:b/>
          <w:bCs/>
        </w:rPr>
        <w:t>______________________________________________</w:t>
      </w:r>
    </w:p>
    <w:p w:rsidR="00A1206F" w:rsidRPr="00F2083C" w:rsidRDefault="00A1206F" w:rsidP="00A1206F">
      <w:pPr>
        <w:rPr>
          <w:b/>
          <w:bCs/>
        </w:rPr>
      </w:pPr>
    </w:p>
    <w:p w:rsidR="00A1206F" w:rsidRPr="00F2083C" w:rsidRDefault="00A1206F" w:rsidP="00A1206F">
      <w:pPr>
        <w:rPr>
          <w:b/>
          <w:bCs/>
        </w:rPr>
      </w:pPr>
    </w:p>
    <w:p w:rsidR="00A1206F" w:rsidRPr="00F2083C" w:rsidRDefault="00A1206F" w:rsidP="00A1206F">
      <w:pPr>
        <w:rPr>
          <w:b/>
          <w:bCs/>
        </w:rPr>
      </w:pPr>
    </w:p>
    <w:p w:rsidR="0052389F" w:rsidRPr="00F2083C" w:rsidRDefault="00064A66" w:rsidP="00A1206F">
      <w:pP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88900</wp:posOffset>
                </wp:positionV>
                <wp:extent cx="3848100" cy="225996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5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CE1" w:rsidRDefault="00DE5CE1">
                            <w:r>
                              <w:rPr>
                                <w:b/>
                              </w:rPr>
                              <w:t xml:space="preserve">Directions: </w:t>
                            </w:r>
                            <w:r>
                              <w:t>Use the Planning and Evaluation portion of this document to evaluate the EFNEP Educator.  Once a performance level has been determined for each performance measurement, insert that number in the box to the right.  Compute the average scores for an overall performance rating.  If necessary, round to the closest whole number (1, 2, or 3).  This number is the Educator’s overall performance rating.</w:t>
                            </w:r>
                          </w:p>
                          <w:p w:rsidR="00DE5CE1" w:rsidRDefault="00DE5CE1"/>
                          <w:p w:rsidR="00DE5CE1" w:rsidRDefault="00DE5CE1">
                            <w:r>
                              <w:t>Level 1 = Needs Improvement (requires a performance plan)</w:t>
                            </w:r>
                          </w:p>
                          <w:p w:rsidR="00DE5CE1" w:rsidRDefault="00DE5CE1">
                            <w:r>
                              <w:t>Level 2 = Meets Expectations</w:t>
                            </w:r>
                          </w:p>
                          <w:p w:rsidR="00DE5CE1" w:rsidRPr="00A1206F" w:rsidRDefault="00DE5CE1">
                            <w:r>
                              <w:t>Level 3 = Exceeds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7pt;width:303pt;height:1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" stroked="f">
                <v:textbox>
                  <w:txbxContent>
                    <w:p w:rsidR="00DE5CE1" w:rsidRDefault="00DE5CE1">
                      <w:r>
                        <w:rPr>
                          <w:b/>
                        </w:rPr>
                        <w:t xml:space="preserve">Directions: </w:t>
                      </w:r>
                      <w:r>
                        <w:t>Use the Planning and Evaluation portion of this document to evaluate the EFNEP Educator.  Once a performance level has been determined for each performance measurement, insert that number in the box to the right.  Compute the average scores for an overall performance rating.  If necessary, round to the closest whole number (1, 2, or 3).  This number is the Educator’s overall performance rating.</w:t>
                      </w:r>
                    </w:p>
                    <w:p w:rsidR="00DE5CE1" w:rsidRDefault="00DE5CE1"/>
                    <w:p w:rsidR="00DE5CE1" w:rsidRDefault="00DE5CE1">
                      <w:r>
                        <w:t>Level 1 = Needs Improvement (requires a performance plan)</w:t>
                      </w:r>
                    </w:p>
                    <w:p w:rsidR="00DE5CE1" w:rsidRDefault="00DE5CE1">
                      <w:r>
                        <w:t>Level 2 = Meets Expectations</w:t>
                      </w:r>
                    </w:p>
                    <w:p w:rsidR="00DE5CE1" w:rsidRPr="00A1206F" w:rsidRDefault="00DE5CE1">
                      <w:r>
                        <w:t>Level 3 = Exceeds Expectations</w:t>
                      </w:r>
                    </w:p>
                  </w:txbxContent>
                </v:textbox>
              </v:shape>
            </w:pict>
          </mc:Fallback>
        </mc:AlternateContent>
      </w: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C90E04" w:rsidRPr="00F2083C" w:rsidRDefault="00C90E04" w:rsidP="00A1206F">
      <w:pPr>
        <w:rPr>
          <w:b/>
          <w:bCs/>
        </w:rPr>
      </w:pPr>
    </w:p>
    <w:p w:rsidR="0052389F" w:rsidRPr="00F2083C" w:rsidRDefault="00DC26E3" w:rsidP="00A1206F">
      <w:pPr>
        <w:rPr>
          <w:b/>
          <w:bCs/>
        </w:rPr>
      </w:pPr>
      <w:r w:rsidRPr="00F2083C">
        <w:rPr>
          <w:b/>
          <w:bCs/>
        </w:rPr>
        <w:t>Annual Evaluation Acknowledgment:</w:t>
      </w: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p>
    <w:p w:rsidR="0052389F" w:rsidRPr="00F2083C" w:rsidRDefault="0052389F" w:rsidP="00A1206F">
      <w:pPr>
        <w:rPr>
          <w:b/>
          <w:bCs/>
        </w:rPr>
      </w:pPr>
      <w:r w:rsidRPr="00F2083C">
        <w:rPr>
          <w:b/>
          <w:bCs/>
        </w:rPr>
        <w:t>EFNEP Educator Signature: _______________________________________________</w:t>
      </w:r>
      <w:proofErr w:type="gramStart"/>
      <w:r w:rsidRPr="00F2083C">
        <w:rPr>
          <w:b/>
          <w:bCs/>
        </w:rPr>
        <w:t>_  Date</w:t>
      </w:r>
      <w:proofErr w:type="gramEnd"/>
      <w:r w:rsidRPr="00F2083C">
        <w:rPr>
          <w:b/>
          <w:bCs/>
        </w:rPr>
        <w:t>: __________________________________</w:t>
      </w:r>
    </w:p>
    <w:p w:rsidR="0052389F" w:rsidRPr="00F2083C" w:rsidRDefault="0052389F" w:rsidP="00A1206F">
      <w:pPr>
        <w:rPr>
          <w:b/>
          <w:bCs/>
        </w:rPr>
      </w:pPr>
    </w:p>
    <w:p w:rsidR="006B740E" w:rsidRPr="00F2083C" w:rsidRDefault="0052389F" w:rsidP="00E121D6">
      <w:pPr>
        <w:rPr>
          <w:b/>
          <w:bCs/>
          <w:sz w:val="24"/>
          <w:szCs w:val="24"/>
        </w:rPr>
      </w:pPr>
      <w:r w:rsidRPr="00F2083C">
        <w:rPr>
          <w:b/>
          <w:bCs/>
        </w:rPr>
        <w:t>EFNEP Supervisor Signature: _______________________________________________ Date: __________________________________</w:t>
      </w:r>
      <w:r w:rsidR="006B740E" w:rsidRPr="00F2083C">
        <w:rPr>
          <w:b/>
          <w:bCs/>
        </w:rPr>
        <w:br w:type="page"/>
      </w:r>
      <w:r w:rsidR="006B740E" w:rsidRPr="00F2083C">
        <w:rPr>
          <w:b/>
          <w:bCs/>
          <w:sz w:val="24"/>
          <w:szCs w:val="24"/>
        </w:rPr>
        <w:lastRenderedPageBreak/>
        <w:t>Establishing Performance Goals for the Fiscal Year</w:t>
      </w:r>
    </w:p>
    <w:p w:rsidR="006B740E" w:rsidRPr="00533F90" w:rsidRDefault="006B740E" w:rsidP="006B740E">
      <w:pPr>
        <w:ind w:left="720" w:hanging="720"/>
        <w:rPr>
          <w:b/>
          <w:bCs/>
          <w:sz w:val="8"/>
          <w:szCs w:val="8"/>
        </w:rPr>
      </w:pPr>
    </w:p>
    <w:p w:rsidR="006B740E" w:rsidRPr="00F2083C" w:rsidRDefault="006B740E" w:rsidP="006B740E">
      <w:pPr>
        <w:ind w:left="720" w:hanging="720"/>
        <w:rPr>
          <w:bCs/>
        </w:rPr>
      </w:pPr>
      <w:r w:rsidRPr="00F2083C">
        <w:rPr>
          <w:b/>
          <w:bCs/>
        </w:rPr>
        <w:t xml:space="preserve">Directions: </w:t>
      </w:r>
      <w:r w:rsidRPr="00F2083C">
        <w:rPr>
          <w:bCs/>
        </w:rPr>
        <w:t xml:space="preserve">Before the beginning of the </w:t>
      </w:r>
      <w:r w:rsidR="00756EE1" w:rsidRPr="00F2083C">
        <w:rPr>
          <w:bCs/>
        </w:rPr>
        <w:t xml:space="preserve">federal </w:t>
      </w:r>
      <w:r w:rsidRPr="00F2083C">
        <w:rPr>
          <w:bCs/>
        </w:rPr>
        <w:t>fiscal year (October 1</w:t>
      </w:r>
      <w:r w:rsidRPr="00F2083C">
        <w:rPr>
          <w:bCs/>
          <w:vertAlign w:val="superscript"/>
        </w:rPr>
        <w:t>st</w:t>
      </w:r>
      <w:r w:rsidR="0052389F" w:rsidRPr="00F2083C">
        <w:rPr>
          <w:bCs/>
        </w:rPr>
        <w:t>), each educator with the help of</w:t>
      </w:r>
      <w:r w:rsidRPr="00F2083C">
        <w:rPr>
          <w:bCs/>
        </w:rPr>
        <w:t xml:space="preserve"> their supervisor will choose the </w:t>
      </w:r>
      <w:r w:rsidR="00265A48">
        <w:rPr>
          <w:bCs/>
        </w:rPr>
        <w:t>percent time to spend doing adults,</w:t>
      </w:r>
      <w:r w:rsidRPr="00F2083C">
        <w:rPr>
          <w:bCs/>
        </w:rPr>
        <w:t xml:space="preserve"> youth</w:t>
      </w:r>
      <w:r w:rsidR="00265A48">
        <w:rPr>
          <w:bCs/>
        </w:rPr>
        <w:t xml:space="preserve"> and teen</w:t>
      </w:r>
      <w:r w:rsidRPr="00F2083C">
        <w:rPr>
          <w:bCs/>
        </w:rPr>
        <w:t xml:space="preserve"> they will work with for the coming fiscal year.  Choose this </w:t>
      </w:r>
      <w:r w:rsidR="00265A48">
        <w:rPr>
          <w:bCs/>
        </w:rPr>
        <w:t>percent</w:t>
      </w:r>
      <w:r w:rsidRPr="00F2083C">
        <w:rPr>
          <w:bCs/>
        </w:rPr>
        <w:t xml:space="preserve"> based on the needs of the county and the agency relationships established.  Once the </w:t>
      </w:r>
      <w:r w:rsidR="00265A48">
        <w:rPr>
          <w:bCs/>
        </w:rPr>
        <w:t>percent</w:t>
      </w:r>
      <w:r w:rsidRPr="00F2083C">
        <w:rPr>
          <w:bCs/>
        </w:rPr>
        <w:t xml:space="preserve"> has been chosen, look at the goals for adult teaching visits and youth graduates.  Give this information to the state office.  These are the numbers that will determine the educator’s quantity of work performance measurement.  </w:t>
      </w:r>
    </w:p>
    <w:p w:rsidR="00756EE1" w:rsidRPr="00533F90" w:rsidRDefault="00756EE1" w:rsidP="00756EE1">
      <w:pPr>
        <w:rPr>
          <w:sz w:val="8"/>
          <w:szCs w:val="8"/>
        </w:rPr>
      </w:pPr>
    </w:p>
    <w:p w:rsidR="006D1F3C" w:rsidRPr="00F2083C" w:rsidRDefault="00756EE1" w:rsidP="00756EE1">
      <w:r w:rsidRPr="00F2083C">
        <w:rPr>
          <w:b/>
        </w:rPr>
        <w:t>Adults:</w:t>
      </w:r>
      <w:r w:rsidRPr="00F2083C">
        <w:t xml:space="preserve"> Performance goals for ad</w:t>
      </w:r>
      <w:r w:rsidR="006D1F3C" w:rsidRPr="00F2083C">
        <w:t>ults will be measured by</w:t>
      </w:r>
      <w:r w:rsidRPr="00F2083C">
        <w:t xml:space="preserve"> teaching visits.</w:t>
      </w:r>
      <w:r w:rsidR="006D1F3C" w:rsidRPr="00F2083C">
        <w:t xml:space="preserve">  The recommended number of teaching visits of graduates should be on average 8 to </w:t>
      </w:r>
    </w:p>
    <w:p w:rsidR="00756EE1" w:rsidRPr="00F2083C" w:rsidRDefault="006D1F3C" w:rsidP="006D1F3C">
      <w:pPr>
        <w:ind w:firstLine="720"/>
      </w:pPr>
      <w:r w:rsidRPr="00F2083C">
        <w:t>12.  The minimum number of teaching visits for graduation is 6.</w:t>
      </w:r>
    </w:p>
    <w:p w:rsidR="00756EE1" w:rsidRPr="00265A48" w:rsidRDefault="00756EE1" w:rsidP="00756EE1">
      <w:pPr>
        <w:ind w:firstLine="720"/>
        <w:rPr>
          <w:b/>
          <w:bCs/>
          <w:sz w:val="12"/>
          <w:szCs w:val="12"/>
        </w:rPr>
      </w:pPr>
    </w:p>
    <w:p w:rsidR="006D1F3C" w:rsidRPr="00F2083C" w:rsidRDefault="00756EE1" w:rsidP="006D1F3C">
      <w:pPr>
        <w:ind w:firstLine="720"/>
      </w:pPr>
      <w:r w:rsidRPr="00F2083C">
        <w:rPr>
          <w:b/>
          <w:bCs/>
        </w:rPr>
        <w:t xml:space="preserve">Teaching Visits: </w:t>
      </w:r>
      <w:r w:rsidRPr="00F2083C">
        <w:t>A teaching visit is a “unit of instruction” with an individual or group</w:t>
      </w:r>
      <w:r w:rsidR="006D1F3C" w:rsidRPr="00F2083C">
        <w:t>, which covers a lesson from approved curricula</w:t>
      </w:r>
      <w:r w:rsidRPr="00F2083C">
        <w:t xml:space="preserve">.  </w:t>
      </w:r>
    </w:p>
    <w:p w:rsidR="006D1F3C" w:rsidRPr="00265A48" w:rsidRDefault="006D1F3C" w:rsidP="00756EE1">
      <w:pPr>
        <w:ind w:firstLine="720"/>
        <w:rPr>
          <w:b/>
          <w:bCs/>
          <w:sz w:val="12"/>
          <w:szCs w:val="12"/>
        </w:rPr>
      </w:pPr>
    </w:p>
    <w:p w:rsidR="006D1F3C" w:rsidRPr="00F2083C" w:rsidRDefault="00756EE1" w:rsidP="00756EE1">
      <w:pPr>
        <w:ind w:firstLine="720"/>
      </w:pPr>
      <w:r w:rsidRPr="00F2083C">
        <w:rPr>
          <w:b/>
          <w:bCs/>
        </w:rPr>
        <w:t xml:space="preserve">Group Teaching Visits: </w:t>
      </w:r>
      <w:r w:rsidRPr="00F2083C">
        <w:t>A group</w:t>
      </w:r>
      <w:r w:rsidR="006D1F3C" w:rsidRPr="00F2083C">
        <w:t xml:space="preserve"> receiving one “unit of instruction”</w:t>
      </w:r>
      <w:r w:rsidRPr="00F2083C">
        <w:t xml:space="preserve"> counts as one teaching visit per participant.</w:t>
      </w:r>
      <w:r w:rsidR="006D1F3C" w:rsidRPr="00F2083C">
        <w:t xml:space="preserve"> For example, 6 people attending one unit </w:t>
      </w:r>
    </w:p>
    <w:p w:rsidR="00756EE1" w:rsidRPr="00F2083C" w:rsidRDefault="006D1F3C" w:rsidP="006D1F3C">
      <w:pPr>
        <w:ind w:left="720"/>
      </w:pPr>
      <w:proofErr w:type="gramStart"/>
      <w:r w:rsidRPr="00F2083C">
        <w:t>of</w:t>
      </w:r>
      <w:proofErr w:type="gramEnd"/>
      <w:r w:rsidRPr="00F2083C">
        <w:t xml:space="preserve"> instruction equals 6 teaching visits.</w:t>
      </w:r>
    </w:p>
    <w:p w:rsidR="00756EE1" w:rsidRPr="00533F90" w:rsidRDefault="00756EE1" w:rsidP="00756EE1">
      <w:pPr>
        <w:rPr>
          <w:sz w:val="8"/>
          <w:szCs w:val="8"/>
        </w:rPr>
      </w:pPr>
    </w:p>
    <w:p w:rsidR="00756EE1" w:rsidRPr="006540AD" w:rsidRDefault="00756EE1" w:rsidP="00265A48">
      <w:pPr>
        <w:ind w:left="630" w:hanging="630"/>
      </w:pPr>
      <w:r w:rsidRPr="00F2083C">
        <w:rPr>
          <w:b/>
        </w:rPr>
        <w:t>Youth</w:t>
      </w:r>
      <w:r w:rsidR="00265A48">
        <w:rPr>
          <w:b/>
        </w:rPr>
        <w:t xml:space="preserve"> &amp; </w:t>
      </w:r>
      <w:r w:rsidR="00533F90" w:rsidRPr="00533F90">
        <w:rPr>
          <w:b/>
        </w:rPr>
        <w:t>High School</w:t>
      </w:r>
      <w:r w:rsidRPr="00F2083C">
        <w:rPr>
          <w:b/>
        </w:rPr>
        <w:t>:</w:t>
      </w:r>
      <w:r w:rsidRPr="00F2083C">
        <w:t xml:space="preserve"> Performance g</w:t>
      </w:r>
      <w:r w:rsidR="0036361B" w:rsidRPr="00F2083C">
        <w:t>oals for youth</w:t>
      </w:r>
      <w:r w:rsidR="00265A48">
        <w:t xml:space="preserve"> and teen</w:t>
      </w:r>
      <w:r w:rsidR="0036361B" w:rsidRPr="00F2083C">
        <w:t xml:space="preserve"> will be measured</w:t>
      </w:r>
      <w:r w:rsidRPr="00F2083C">
        <w:t xml:space="preserve"> using graduate goals. </w:t>
      </w:r>
      <w:r w:rsidR="006D1F3C" w:rsidRPr="00F2083C">
        <w:rPr>
          <w:bCs/>
        </w:rPr>
        <w:t>Educators may spend up to</w:t>
      </w:r>
      <w:r w:rsidRPr="00F2083C">
        <w:rPr>
          <w:bCs/>
        </w:rPr>
        <w:t xml:space="preserve"> 50% o</w:t>
      </w:r>
      <w:r w:rsidR="00265A48">
        <w:rPr>
          <w:bCs/>
        </w:rPr>
        <w:t>f their time working with youth and/or teen.</w:t>
      </w:r>
      <w:r w:rsidR="006D1F3C" w:rsidRPr="00F2083C">
        <w:rPr>
          <w:bCs/>
        </w:rPr>
        <w:t xml:space="preserve"> The minimum number of lessons for youth</w:t>
      </w:r>
      <w:r w:rsidR="004F50EA">
        <w:rPr>
          <w:bCs/>
        </w:rPr>
        <w:t>/teen</w:t>
      </w:r>
      <w:r w:rsidR="006D1F3C" w:rsidRPr="00F2083C">
        <w:rPr>
          <w:bCs/>
        </w:rPr>
        <w:t xml:space="preserve"> to graduate is 5.  The recommended number of hours of instruction for youth</w:t>
      </w:r>
      <w:r w:rsidR="004F50EA">
        <w:rPr>
          <w:bCs/>
        </w:rPr>
        <w:t>/teen</w:t>
      </w:r>
      <w:r w:rsidR="006D1F3C" w:rsidRPr="00F2083C">
        <w:rPr>
          <w:bCs/>
        </w:rPr>
        <w:t xml:space="preserve"> is 6 to10. </w:t>
      </w:r>
    </w:p>
    <w:p w:rsidR="006B740E" w:rsidRPr="00533F90" w:rsidRDefault="006B740E" w:rsidP="006B740E">
      <w:pPr>
        <w:rPr>
          <w:sz w:val="8"/>
          <w:szCs w:val="8"/>
        </w:rPr>
      </w:pPr>
    </w:p>
    <w:p w:rsidR="006B740E" w:rsidRPr="00F2083C" w:rsidRDefault="006B740E" w:rsidP="006B740E">
      <w:pPr>
        <w:rPr>
          <w:b/>
        </w:rPr>
      </w:pPr>
      <w:r w:rsidRPr="00F2083C">
        <w:rPr>
          <w:b/>
        </w:rPr>
        <w:t>Using teaching visits and youth graduate goals to determine quantity of work performance level</w:t>
      </w:r>
    </w:p>
    <w:p w:rsidR="006B740E" w:rsidRPr="00533F90" w:rsidRDefault="006B740E" w:rsidP="006B740E">
      <w:pPr>
        <w:rPr>
          <w:sz w:val="8"/>
          <w:szCs w:val="8"/>
        </w:rPr>
      </w:pPr>
    </w:p>
    <w:p w:rsidR="006B740E" w:rsidRPr="00F2083C" w:rsidRDefault="006B740E" w:rsidP="006B740E">
      <w:r w:rsidRPr="00F2083C">
        <w:t>The range of teaching visits and youth g</w:t>
      </w:r>
      <w:r w:rsidR="00756EE1" w:rsidRPr="00F2083C">
        <w:t>raduate goals in the tables</w:t>
      </w:r>
      <w:r w:rsidRPr="00F2083C">
        <w:t xml:space="preserve"> are for a</w:t>
      </w:r>
      <w:r w:rsidR="00756EE1" w:rsidRPr="00F2083C">
        <w:t xml:space="preserve"> performance</w:t>
      </w:r>
      <w:r w:rsidRPr="00F2083C">
        <w:t xml:space="preserve"> level 2/meets expectations.  </w:t>
      </w:r>
      <w:r w:rsidR="00756EE1" w:rsidRPr="00F2083C">
        <w:t>At the end of the fiscal year, actual t</w:t>
      </w:r>
      <w:r w:rsidRPr="00F2083C">
        <w:t>eaching visit and graduate numbers above the established goals will constitute a</w:t>
      </w:r>
      <w:r w:rsidR="00756EE1" w:rsidRPr="00F2083C">
        <w:t xml:space="preserve"> performance</w:t>
      </w:r>
      <w:r w:rsidRPr="00F2083C">
        <w:t xml:space="preserve"> level 3/exceeds expectations</w:t>
      </w:r>
      <w:r w:rsidR="00756EE1" w:rsidRPr="00F2083C">
        <w:t xml:space="preserve"> for the quantity of work performance measurement</w:t>
      </w:r>
      <w:r w:rsidRPr="00F2083C">
        <w:t xml:space="preserve">.  </w:t>
      </w:r>
      <w:r w:rsidR="00756EE1" w:rsidRPr="00F2083C">
        <w:t>At the end of the fiscal year, actual t</w:t>
      </w:r>
      <w:r w:rsidRPr="00F2083C">
        <w:t>eaching visit and graduate numbers below the established goals will constitute a level 1/needs improvement</w:t>
      </w:r>
      <w:r w:rsidR="00756EE1" w:rsidRPr="00F2083C">
        <w:t xml:space="preserve"> for the quantity of work performance measurement</w:t>
      </w:r>
      <w:r w:rsidRPr="00F2083C">
        <w:t>.</w:t>
      </w:r>
    </w:p>
    <w:p w:rsidR="006540AD" w:rsidRPr="00533F90" w:rsidRDefault="006540AD" w:rsidP="00C860DA">
      <w:pPr>
        <w:jc w:val="center"/>
        <w:rPr>
          <w:b/>
          <w:sz w:val="8"/>
          <w:szCs w:val="8"/>
        </w:rPr>
      </w:pPr>
    </w:p>
    <w:tbl>
      <w:tblPr>
        <w:tblpPr w:leftFromText="180" w:rightFromText="180" w:vertAnchor="text" w:horzAnchor="page" w:tblpX="1830" w:tblpY="3"/>
        <w:tblW w:w="1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1241"/>
      </w:tblGrid>
      <w:tr w:rsidR="006F3796" w:rsidRPr="006F3796" w:rsidTr="006F3796">
        <w:trPr>
          <w:trHeight w:val="188"/>
        </w:trPr>
        <w:tc>
          <w:tcPr>
            <w:tcW w:w="3707" w:type="dxa"/>
            <w:gridSpan w:val="3"/>
          </w:tcPr>
          <w:p w:rsidR="006F3796" w:rsidRPr="006F3796" w:rsidRDefault="006F3796" w:rsidP="006F3796">
            <w:pPr>
              <w:jc w:val="center"/>
              <w:rPr>
                <w:b/>
                <w:sz w:val="16"/>
                <w:szCs w:val="16"/>
              </w:rPr>
            </w:pPr>
            <w:r w:rsidRPr="006F3796">
              <w:rPr>
                <w:b/>
                <w:sz w:val="16"/>
                <w:szCs w:val="16"/>
              </w:rPr>
              <w:t>Adult Goals</w:t>
            </w:r>
          </w:p>
        </w:tc>
      </w:tr>
      <w:tr w:rsidR="006F3796" w:rsidRPr="006F3796" w:rsidTr="006F3796">
        <w:trPr>
          <w:trHeight w:val="188"/>
        </w:trPr>
        <w:tc>
          <w:tcPr>
            <w:tcW w:w="1097" w:type="dxa"/>
            <w:shd w:val="clear" w:color="auto" w:fill="D9D9D9" w:themeFill="background1" w:themeFillShade="D9"/>
          </w:tcPr>
          <w:p w:rsidR="006F3796" w:rsidRPr="006F3796" w:rsidRDefault="006F3796" w:rsidP="006F3796">
            <w:pPr>
              <w:jc w:val="center"/>
              <w:rPr>
                <w:b/>
                <w:sz w:val="16"/>
                <w:szCs w:val="16"/>
              </w:rPr>
            </w:pPr>
          </w:p>
        </w:tc>
        <w:tc>
          <w:tcPr>
            <w:tcW w:w="1350" w:type="dxa"/>
          </w:tcPr>
          <w:p w:rsidR="006F3796" w:rsidRPr="006F3796" w:rsidRDefault="006F3796" w:rsidP="006F3796">
            <w:pPr>
              <w:jc w:val="center"/>
              <w:rPr>
                <w:b/>
                <w:sz w:val="16"/>
                <w:szCs w:val="16"/>
              </w:rPr>
            </w:pPr>
            <w:r w:rsidRPr="006F3796">
              <w:rPr>
                <w:b/>
                <w:sz w:val="16"/>
                <w:szCs w:val="16"/>
              </w:rPr>
              <w:t>1 FTE Educator</w:t>
            </w:r>
          </w:p>
        </w:tc>
        <w:tc>
          <w:tcPr>
            <w:tcW w:w="1260" w:type="dxa"/>
          </w:tcPr>
          <w:p w:rsidR="006F3796" w:rsidRPr="006F3796" w:rsidRDefault="006F3796" w:rsidP="006F3796">
            <w:pPr>
              <w:jc w:val="center"/>
              <w:rPr>
                <w:b/>
                <w:sz w:val="16"/>
                <w:szCs w:val="16"/>
              </w:rPr>
            </w:pPr>
            <w:r w:rsidRPr="006F3796">
              <w:rPr>
                <w:b/>
                <w:sz w:val="16"/>
                <w:szCs w:val="16"/>
              </w:rPr>
              <w:t>.75 FTE Educator</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Percent of time*</w:t>
            </w:r>
          </w:p>
        </w:tc>
        <w:tc>
          <w:tcPr>
            <w:tcW w:w="2610" w:type="dxa"/>
            <w:gridSpan w:val="2"/>
          </w:tcPr>
          <w:p w:rsidR="006F3796" w:rsidRPr="006F3796" w:rsidRDefault="006F3796" w:rsidP="006F3796">
            <w:pPr>
              <w:jc w:val="center"/>
              <w:rPr>
                <w:b/>
                <w:sz w:val="16"/>
                <w:szCs w:val="16"/>
              </w:rPr>
            </w:pPr>
            <w:r w:rsidRPr="006F3796">
              <w:rPr>
                <w:b/>
                <w:sz w:val="16"/>
                <w:szCs w:val="16"/>
              </w:rPr>
              <w:t># of adult teaching visits per month</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50%</w:t>
            </w:r>
          </w:p>
        </w:tc>
        <w:tc>
          <w:tcPr>
            <w:tcW w:w="1350" w:type="dxa"/>
          </w:tcPr>
          <w:p w:rsidR="006F3796" w:rsidRPr="006F3796" w:rsidRDefault="006F3796" w:rsidP="006F3796">
            <w:pPr>
              <w:jc w:val="center"/>
              <w:rPr>
                <w:b/>
                <w:sz w:val="16"/>
                <w:szCs w:val="16"/>
              </w:rPr>
            </w:pPr>
            <w:r w:rsidRPr="006F3796">
              <w:rPr>
                <w:b/>
                <w:sz w:val="16"/>
                <w:szCs w:val="16"/>
              </w:rPr>
              <w:t>45-60</w:t>
            </w:r>
          </w:p>
        </w:tc>
        <w:tc>
          <w:tcPr>
            <w:tcW w:w="1260" w:type="dxa"/>
          </w:tcPr>
          <w:p w:rsidR="006F3796" w:rsidRPr="006F3796" w:rsidRDefault="006F3796" w:rsidP="006F3796">
            <w:pPr>
              <w:jc w:val="center"/>
              <w:rPr>
                <w:b/>
                <w:sz w:val="16"/>
                <w:szCs w:val="16"/>
              </w:rPr>
            </w:pPr>
            <w:r w:rsidRPr="006F3796">
              <w:rPr>
                <w:b/>
                <w:sz w:val="16"/>
                <w:szCs w:val="16"/>
              </w:rPr>
              <w:t>34-45</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60%</w:t>
            </w:r>
          </w:p>
        </w:tc>
        <w:tc>
          <w:tcPr>
            <w:tcW w:w="1350" w:type="dxa"/>
          </w:tcPr>
          <w:p w:rsidR="006F3796" w:rsidRPr="006F3796" w:rsidRDefault="006F3796" w:rsidP="006F3796">
            <w:pPr>
              <w:jc w:val="center"/>
              <w:rPr>
                <w:b/>
                <w:sz w:val="16"/>
                <w:szCs w:val="16"/>
              </w:rPr>
            </w:pPr>
            <w:r w:rsidRPr="006F3796">
              <w:rPr>
                <w:b/>
                <w:sz w:val="16"/>
                <w:szCs w:val="16"/>
              </w:rPr>
              <w:t>54-72</w:t>
            </w:r>
          </w:p>
        </w:tc>
        <w:tc>
          <w:tcPr>
            <w:tcW w:w="1260" w:type="dxa"/>
          </w:tcPr>
          <w:p w:rsidR="006F3796" w:rsidRPr="006F3796" w:rsidRDefault="006F3796" w:rsidP="006F3796">
            <w:pPr>
              <w:jc w:val="center"/>
              <w:rPr>
                <w:b/>
                <w:sz w:val="16"/>
                <w:szCs w:val="16"/>
              </w:rPr>
            </w:pPr>
            <w:r w:rsidRPr="006F3796">
              <w:rPr>
                <w:b/>
                <w:sz w:val="16"/>
                <w:szCs w:val="16"/>
              </w:rPr>
              <w:t>42-54</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70%</w:t>
            </w:r>
          </w:p>
        </w:tc>
        <w:tc>
          <w:tcPr>
            <w:tcW w:w="1350" w:type="dxa"/>
          </w:tcPr>
          <w:p w:rsidR="006F3796" w:rsidRPr="006F3796" w:rsidRDefault="006F3796" w:rsidP="006F3796">
            <w:pPr>
              <w:jc w:val="center"/>
              <w:rPr>
                <w:b/>
                <w:sz w:val="16"/>
                <w:szCs w:val="16"/>
              </w:rPr>
            </w:pPr>
            <w:r w:rsidRPr="006F3796">
              <w:rPr>
                <w:b/>
                <w:sz w:val="16"/>
                <w:szCs w:val="16"/>
              </w:rPr>
              <w:t>63-84</w:t>
            </w:r>
          </w:p>
        </w:tc>
        <w:tc>
          <w:tcPr>
            <w:tcW w:w="1260" w:type="dxa"/>
          </w:tcPr>
          <w:p w:rsidR="006F3796" w:rsidRPr="006F3796" w:rsidRDefault="006F3796" w:rsidP="006F3796">
            <w:pPr>
              <w:jc w:val="center"/>
              <w:rPr>
                <w:b/>
                <w:sz w:val="16"/>
                <w:szCs w:val="16"/>
              </w:rPr>
            </w:pPr>
            <w:r w:rsidRPr="006F3796">
              <w:rPr>
                <w:b/>
                <w:sz w:val="16"/>
                <w:szCs w:val="16"/>
              </w:rPr>
              <w:t>48-63</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80%</w:t>
            </w:r>
          </w:p>
        </w:tc>
        <w:tc>
          <w:tcPr>
            <w:tcW w:w="1350" w:type="dxa"/>
          </w:tcPr>
          <w:p w:rsidR="006F3796" w:rsidRPr="006F3796" w:rsidRDefault="006F3796" w:rsidP="006F3796">
            <w:pPr>
              <w:jc w:val="center"/>
              <w:rPr>
                <w:b/>
                <w:sz w:val="16"/>
                <w:szCs w:val="16"/>
              </w:rPr>
            </w:pPr>
            <w:r w:rsidRPr="006F3796">
              <w:rPr>
                <w:b/>
                <w:sz w:val="16"/>
                <w:szCs w:val="16"/>
              </w:rPr>
              <w:t>72-96</w:t>
            </w:r>
          </w:p>
        </w:tc>
        <w:tc>
          <w:tcPr>
            <w:tcW w:w="1260" w:type="dxa"/>
          </w:tcPr>
          <w:p w:rsidR="006F3796" w:rsidRPr="006F3796" w:rsidRDefault="006F3796" w:rsidP="006F3796">
            <w:pPr>
              <w:jc w:val="center"/>
              <w:rPr>
                <w:b/>
                <w:sz w:val="16"/>
                <w:szCs w:val="16"/>
              </w:rPr>
            </w:pPr>
            <w:r w:rsidRPr="006F3796">
              <w:rPr>
                <w:b/>
                <w:sz w:val="16"/>
                <w:szCs w:val="16"/>
              </w:rPr>
              <w:t>55-72</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90%</w:t>
            </w:r>
          </w:p>
        </w:tc>
        <w:tc>
          <w:tcPr>
            <w:tcW w:w="1350" w:type="dxa"/>
          </w:tcPr>
          <w:p w:rsidR="006F3796" w:rsidRPr="006F3796" w:rsidRDefault="006F3796" w:rsidP="006F3796">
            <w:pPr>
              <w:jc w:val="center"/>
              <w:rPr>
                <w:b/>
                <w:sz w:val="16"/>
                <w:szCs w:val="16"/>
              </w:rPr>
            </w:pPr>
            <w:r w:rsidRPr="006F3796">
              <w:rPr>
                <w:b/>
                <w:sz w:val="16"/>
                <w:szCs w:val="16"/>
              </w:rPr>
              <w:t>81-108</w:t>
            </w:r>
          </w:p>
        </w:tc>
        <w:tc>
          <w:tcPr>
            <w:tcW w:w="1260" w:type="dxa"/>
            <w:shd w:val="clear" w:color="auto" w:fill="auto"/>
          </w:tcPr>
          <w:p w:rsidR="006F3796" w:rsidRPr="006F3796" w:rsidRDefault="006F3796" w:rsidP="006F3796">
            <w:pPr>
              <w:jc w:val="center"/>
              <w:rPr>
                <w:b/>
                <w:sz w:val="16"/>
                <w:szCs w:val="16"/>
              </w:rPr>
            </w:pPr>
            <w:r w:rsidRPr="006F3796">
              <w:rPr>
                <w:b/>
                <w:sz w:val="16"/>
                <w:szCs w:val="16"/>
              </w:rPr>
              <w:t>62-81</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100%</w:t>
            </w:r>
          </w:p>
        </w:tc>
        <w:tc>
          <w:tcPr>
            <w:tcW w:w="1350" w:type="dxa"/>
          </w:tcPr>
          <w:p w:rsidR="006F3796" w:rsidRPr="006F3796" w:rsidRDefault="006F3796" w:rsidP="006F3796">
            <w:pPr>
              <w:jc w:val="center"/>
              <w:rPr>
                <w:b/>
                <w:sz w:val="16"/>
                <w:szCs w:val="16"/>
              </w:rPr>
            </w:pPr>
            <w:r w:rsidRPr="006F3796">
              <w:rPr>
                <w:b/>
                <w:sz w:val="16"/>
                <w:szCs w:val="16"/>
              </w:rPr>
              <w:t>90-120</w:t>
            </w:r>
          </w:p>
        </w:tc>
        <w:tc>
          <w:tcPr>
            <w:tcW w:w="1260" w:type="dxa"/>
            <w:shd w:val="clear" w:color="auto" w:fill="auto"/>
          </w:tcPr>
          <w:p w:rsidR="006F3796" w:rsidRPr="006F3796" w:rsidRDefault="006F3796" w:rsidP="006F3796">
            <w:pPr>
              <w:jc w:val="center"/>
              <w:rPr>
                <w:b/>
                <w:sz w:val="16"/>
                <w:szCs w:val="16"/>
              </w:rPr>
            </w:pPr>
            <w:r w:rsidRPr="006F3796">
              <w:rPr>
                <w:b/>
                <w:sz w:val="16"/>
                <w:szCs w:val="16"/>
              </w:rPr>
              <w:t>68-90</w:t>
            </w:r>
          </w:p>
        </w:tc>
      </w:tr>
      <w:tr w:rsidR="007D2838" w:rsidRPr="006F3796" w:rsidTr="001A666F">
        <w:tc>
          <w:tcPr>
            <w:tcW w:w="3707" w:type="dxa"/>
            <w:gridSpan w:val="3"/>
          </w:tcPr>
          <w:p w:rsidR="007D2838" w:rsidRPr="007D2838" w:rsidRDefault="007D2838" w:rsidP="007D2838">
            <w:pPr>
              <w:rPr>
                <w:sz w:val="12"/>
                <w:szCs w:val="12"/>
              </w:rPr>
            </w:pPr>
            <w:r w:rsidRPr="007D2838">
              <w:rPr>
                <w:sz w:val="12"/>
                <w:szCs w:val="12"/>
              </w:rPr>
              <w:t>*Pregnant and parenting teens are counted as adults</w:t>
            </w:r>
          </w:p>
        </w:tc>
      </w:tr>
    </w:tbl>
    <w:tbl>
      <w:tblPr>
        <w:tblpPr w:leftFromText="180" w:rightFromText="180" w:vertAnchor="text" w:horzAnchor="margin" w:tblpXSpec="center" w:tblpY="11"/>
        <w:tblW w:w="1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1241"/>
      </w:tblGrid>
      <w:tr w:rsidR="006F3796" w:rsidRPr="006F3796" w:rsidTr="006F3796">
        <w:trPr>
          <w:trHeight w:val="188"/>
        </w:trPr>
        <w:tc>
          <w:tcPr>
            <w:tcW w:w="3707" w:type="dxa"/>
            <w:gridSpan w:val="3"/>
          </w:tcPr>
          <w:p w:rsidR="006F3796" w:rsidRPr="006F3796" w:rsidRDefault="00533F90" w:rsidP="006F3796">
            <w:pPr>
              <w:jc w:val="center"/>
              <w:rPr>
                <w:b/>
                <w:sz w:val="16"/>
                <w:szCs w:val="16"/>
              </w:rPr>
            </w:pPr>
            <w:r>
              <w:rPr>
                <w:b/>
                <w:sz w:val="16"/>
                <w:szCs w:val="16"/>
              </w:rPr>
              <w:t>High School</w:t>
            </w:r>
            <w:r w:rsidR="006F3796" w:rsidRPr="006F3796">
              <w:rPr>
                <w:b/>
                <w:sz w:val="16"/>
                <w:szCs w:val="16"/>
              </w:rPr>
              <w:t xml:space="preserve"> Goals</w:t>
            </w:r>
            <w:r w:rsidR="006F3796">
              <w:rPr>
                <w:b/>
                <w:sz w:val="16"/>
                <w:szCs w:val="16"/>
              </w:rPr>
              <w:t xml:space="preserve"> (9-12 grade)</w:t>
            </w:r>
          </w:p>
        </w:tc>
      </w:tr>
      <w:tr w:rsidR="006F3796" w:rsidRPr="006F3796" w:rsidTr="006F3796">
        <w:trPr>
          <w:trHeight w:val="188"/>
        </w:trPr>
        <w:tc>
          <w:tcPr>
            <w:tcW w:w="1097" w:type="dxa"/>
            <w:shd w:val="clear" w:color="auto" w:fill="D9D9D9" w:themeFill="background1" w:themeFillShade="D9"/>
          </w:tcPr>
          <w:p w:rsidR="006F3796" w:rsidRPr="006F3796" w:rsidRDefault="006F3796" w:rsidP="006F3796">
            <w:pPr>
              <w:jc w:val="center"/>
              <w:rPr>
                <w:b/>
                <w:sz w:val="16"/>
                <w:szCs w:val="16"/>
              </w:rPr>
            </w:pPr>
          </w:p>
        </w:tc>
        <w:tc>
          <w:tcPr>
            <w:tcW w:w="1350" w:type="dxa"/>
          </w:tcPr>
          <w:p w:rsidR="006F3796" w:rsidRPr="006F3796" w:rsidRDefault="006F3796" w:rsidP="006F3796">
            <w:pPr>
              <w:jc w:val="center"/>
              <w:rPr>
                <w:b/>
                <w:sz w:val="16"/>
                <w:szCs w:val="16"/>
              </w:rPr>
            </w:pPr>
            <w:r w:rsidRPr="006F3796">
              <w:rPr>
                <w:b/>
                <w:sz w:val="16"/>
                <w:szCs w:val="16"/>
              </w:rPr>
              <w:t>1 FTE Educator</w:t>
            </w:r>
          </w:p>
        </w:tc>
        <w:tc>
          <w:tcPr>
            <w:tcW w:w="1260" w:type="dxa"/>
          </w:tcPr>
          <w:p w:rsidR="006F3796" w:rsidRPr="006F3796" w:rsidRDefault="006F3796" w:rsidP="006F3796">
            <w:pPr>
              <w:jc w:val="center"/>
              <w:rPr>
                <w:b/>
                <w:sz w:val="16"/>
                <w:szCs w:val="16"/>
              </w:rPr>
            </w:pPr>
            <w:r w:rsidRPr="006F3796">
              <w:rPr>
                <w:b/>
                <w:sz w:val="16"/>
                <w:szCs w:val="16"/>
              </w:rPr>
              <w:t>.75 FTE Educator</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Percent of time*</w:t>
            </w:r>
          </w:p>
        </w:tc>
        <w:tc>
          <w:tcPr>
            <w:tcW w:w="2610" w:type="dxa"/>
            <w:gridSpan w:val="2"/>
          </w:tcPr>
          <w:p w:rsidR="006F3796" w:rsidRPr="006F3796" w:rsidRDefault="006F3796" w:rsidP="006F3796">
            <w:pPr>
              <w:jc w:val="center"/>
              <w:rPr>
                <w:b/>
                <w:sz w:val="16"/>
                <w:szCs w:val="16"/>
              </w:rPr>
            </w:pPr>
            <w:r w:rsidRPr="006F3796">
              <w:rPr>
                <w:b/>
                <w:sz w:val="16"/>
                <w:szCs w:val="16"/>
              </w:rPr>
              <w:t xml:space="preserve"># </w:t>
            </w:r>
            <w:r>
              <w:rPr>
                <w:b/>
                <w:sz w:val="16"/>
                <w:szCs w:val="16"/>
              </w:rPr>
              <w:t>of teen graduates</w:t>
            </w:r>
            <w:r w:rsidRPr="006F3796">
              <w:rPr>
                <w:b/>
                <w:sz w:val="16"/>
                <w:szCs w:val="16"/>
              </w:rPr>
              <w:t xml:space="preserve"> per month</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10%</w:t>
            </w:r>
          </w:p>
        </w:tc>
        <w:tc>
          <w:tcPr>
            <w:tcW w:w="1350" w:type="dxa"/>
          </w:tcPr>
          <w:p w:rsidR="006F3796" w:rsidRPr="006F3796" w:rsidRDefault="006F3796" w:rsidP="006F3796">
            <w:pPr>
              <w:jc w:val="center"/>
              <w:rPr>
                <w:b/>
                <w:sz w:val="16"/>
                <w:szCs w:val="16"/>
              </w:rPr>
            </w:pPr>
            <w:r w:rsidRPr="006F3796">
              <w:rPr>
                <w:b/>
                <w:sz w:val="16"/>
                <w:szCs w:val="16"/>
              </w:rPr>
              <w:t>3</w:t>
            </w:r>
          </w:p>
        </w:tc>
        <w:tc>
          <w:tcPr>
            <w:tcW w:w="1260" w:type="dxa"/>
          </w:tcPr>
          <w:p w:rsidR="006F3796" w:rsidRPr="006F3796" w:rsidRDefault="006F3796" w:rsidP="006F3796">
            <w:pPr>
              <w:jc w:val="center"/>
              <w:rPr>
                <w:b/>
                <w:sz w:val="16"/>
                <w:szCs w:val="16"/>
              </w:rPr>
            </w:pPr>
            <w:r w:rsidRPr="006F3796">
              <w:rPr>
                <w:b/>
                <w:sz w:val="16"/>
                <w:szCs w:val="16"/>
              </w:rPr>
              <w:t>2</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20%</w:t>
            </w:r>
          </w:p>
        </w:tc>
        <w:tc>
          <w:tcPr>
            <w:tcW w:w="1350" w:type="dxa"/>
          </w:tcPr>
          <w:p w:rsidR="006F3796" w:rsidRPr="006F3796" w:rsidRDefault="006F3796" w:rsidP="006F3796">
            <w:pPr>
              <w:jc w:val="center"/>
              <w:rPr>
                <w:b/>
                <w:sz w:val="16"/>
                <w:szCs w:val="16"/>
              </w:rPr>
            </w:pPr>
            <w:r w:rsidRPr="006F3796">
              <w:rPr>
                <w:b/>
                <w:sz w:val="16"/>
                <w:szCs w:val="16"/>
              </w:rPr>
              <w:t>5</w:t>
            </w:r>
          </w:p>
        </w:tc>
        <w:tc>
          <w:tcPr>
            <w:tcW w:w="1260" w:type="dxa"/>
          </w:tcPr>
          <w:p w:rsidR="006F3796" w:rsidRPr="006F3796" w:rsidRDefault="006F3796" w:rsidP="006F3796">
            <w:pPr>
              <w:jc w:val="center"/>
              <w:rPr>
                <w:b/>
                <w:sz w:val="16"/>
                <w:szCs w:val="16"/>
              </w:rPr>
            </w:pPr>
            <w:r w:rsidRPr="006F3796">
              <w:rPr>
                <w:b/>
                <w:sz w:val="16"/>
                <w:szCs w:val="16"/>
              </w:rPr>
              <w:t>4</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30%</w:t>
            </w:r>
          </w:p>
        </w:tc>
        <w:tc>
          <w:tcPr>
            <w:tcW w:w="1350" w:type="dxa"/>
          </w:tcPr>
          <w:p w:rsidR="006F3796" w:rsidRPr="006F3796" w:rsidRDefault="006F3796" w:rsidP="006F3796">
            <w:pPr>
              <w:jc w:val="center"/>
              <w:rPr>
                <w:b/>
                <w:sz w:val="16"/>
                <w:szCs w:val="16"/>
              </w:rPr>
            </w:pPr>
            <w:r w:rsidRPr="006F3796">
              <w:rPr>
                <w:b/>
                <w:sz w:val="16"/>
                <w:szCs w:val="16"/>
              </w:rPr>
              <w:t>8</w:t>
            </w:r>
          </w:p>
        </w:tc>
        <w:tc>
          <w:tcPr>
            <w:tcW w:w="1260" w:type="dxa"/>
          </w:tcPr>
          <w:p w:rsidR="006F3796" w:rsidRPr="006F3796" w:rsidRDefault="006F3796" w:rsidP="006F3796">
            <w:pPr>
              <w:jc w:val="center"/>
              <w:rPr>
                <w:b/>
                <w:sz w:val="16"/>
                <w:szCs w:val="16"/>
              </w:rPr>
            </w:pPr>
            <w:r w:rsidRPr="006F3796">
              <w:rPr>
                <w:b/>
                <w:sz w:val="16"/>
                <w:szCs w:val="16"/>
              </w:rPr>
              <w:t>6</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40%</w:t>
            </w:r>
          </w:p>
        </w:tc>
        <w:tc>
          <w:tcPr>
            <w:tcW w:w="1350" w:type="dxa"/>
          </w:tcPr>
          <w:p w:rsidR="006F3796" w:rsidRPr="006F3796" w:rsidRDefault="006F3796" w:rsidP="006F3796">
            <w:pPr>
              <w:jc w:val="center"/>
              <w:rPr>
                <w:b/>
                <w:sz w:val="16"/>
                <w:szCs w:val="16"/>
              </w:rPr>
            </w:pPr>
            <w:r w:rsidRPr="006F3796">
              <w:rPr>
                <w:b/>
                <w:sz w:val="16"/>
                <w:szCs w:val="16"/>
              </w:rPr>
              <w:t>10</w:t>
            </w:r>
          </w:p>
        </w:tc>
        <w:tc>
          <w:tcPr>
            <w:tcW w:w="1260" w:type="dxa"/>
          </w:tcPr>
          <w:p w:rsidR="006F3796" w:rsidRPr="006F3796" w:rsidRDefault="006F3796" w:rsidP="006F3796">
            <w:pPr>
              <w:jc w:val="center"/>
              <w:rPr>
                <w:b/>
                <w:sz w:val="16"/>
                <w:szCs w:val="16"/>
              </w:rPr>
            </w:pPr>
            <w:r w:rsidRPr="006F3796">
              <w:rPr>
                <w:b/>
                <w:sz w:val="16"/>
                <w:szCs w:val="16"/>
              </w:rPr>
              <w:t>8</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50%</w:t>
            </w:r>
          </w:p>
        </w:tc>
        <w:tc>
          <w:tcPr>
            <w:tcW w:w="1350" w:type="dxa"/>
          </w:tcPr>
          <w:p w:rsidR="006F3796" w:rsidRPr="006F3796" w:rsidRDefault="006F3796" w:rsidP="006F3796">
            <w:pPr>
              <w:jc w:val="center"/>
              <w:rPr>
                <w:b/>
                <w:sz w:val="16"/>
                <w:szCs w:val="16"/>
              </w:rPr>
            </w:pPr>
            <w:r w:rsidRPr="006F3796">
              <w:rPr>
                <w:b/>
                <w:sz w:val="16"/>
                <w:szCs w:val="16"/>
              </w:rPr>
              <w:t>13</w:t>
            </w:r>
          </w:p>
        </w:tc>
        <w:tc>
          <w:tcPr>
            <w:tcW w:w="1260" w:type="dxa"/>
          </w:tcPr>
          <w:p w:rsidR="006F3796" w:rsidRPr="006F3796" w:rsidRDefault="006F3796" w:rsidP="006F3796">
            <w:pPr>
              <w:jc w:val="center"/>
              <w:rPr>
                <w:b/>
                <w:sz w:val="16"/>
                <w:szCs w:val="16"/>
              </w:rPr>
            </w:pPr>
            <w:r w:rsidRPr="006F3796">
              <w:rPr>
                <w:b/>
                <w:sz w:val="16"/>
                <w:szCs w:val="16"/>
              </w:rPr>
              <w:t>9</w:t>
            </w:r>
          </w:p>
        </w:tc>
      </w:tr>
      <w:tr w:rsidR="007D2838" w:rsidRPr="006F3796" w:rsidTr="001A666F">
        <w:tc>
          <w:tcPr>
            <w:tcW w:w="3707" w:type="dxa"/>
            <w:gridSpan w:val="3"/>
          </w:tcPr>
          <w:p w:rsidR="007D2838" w:rsidRPr="006F3796" w:rsidRDefault="007D2838" w:rsidP="007D2838">
            <w:pPr>
              <w:rPr>
                <w:b/>
                <w:sz w:val="16"/>
                <w:szCs w:val="16"/>
              </w:rPr>
            </w:pPr>
            <w:r w:rsidRPr="007D2838">
              <w:rPr>
                <w:sz w:val="12"/>
                <w:szCs w:val="12"/>
              </w:rPr>
              <w:t>*Pregnant and parenting teens are counted as adults</w:t>
            </w:r>
          </w:p>
        </w:tc>
      </w:tr>
    </w:tbl>
    <w:tbl>
      <w:tblPr>
        <w:tblpPr w:leftFromText="180" w:rightFromText="180" w:vertAnchor="text" w:horzAnchor="page" w:tblpX="10586" w:tblpY="12"/>
        <w:tblW w:w="1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1241"/>
      </w:tblGrid>
      <w:tr w:rsidR="006F3796" w:rsidRPr="006F3796" w:rsidTr="006F3796">
        <w:trPr>
          <w:trHeight w:val="188"/>
        </w:trPr>
        <w:tc>
          <w:tcPr>
            <w:tcW w:w="3707" w:type="dxa"/>
            <w:gridSpan w:val="3"/>
          </w:tcPr>
          <w:p w:rsidR="006F3796" w:rsidRPr="006F3796" w:rsidRDefault="006F3796" w:rsidP="006F3796">
            <w:pPr>
              <w:jc w:val="center"/>
              <w:rPr>
                <w:b/>
                <w:sz w:val="16"/>
                <w:szCs w:val="16"/>
              </w:rPr>
            </w:pPr>
            <w:r>
              <w:rPr>
                <w:b/>
                <w:sz w:val="16"/>
                <w:szCs w:val="16"/>
              </w:rPr>
              <w:t>Youth</w:t>
            </w:r>
            <w:r w:rsidRPr="006F3796">
              <w:rPr>
                <w:b/>
                <w:sz w:val="16"/>
                <w:szCs w:val="16"/>
              </w:rPr>
              <w:t xml:space="preserve"> Goals</w:t>
            </w:r>
            <w:r>
              <w:rPr>
                <w:b/>
                <w:sz w:val="16"/>
                <w:szCs w:val="16"/>
              </w:rPr>
              <w:t xml:space="preserve"> (3</w:t>
            </w:r>
            <w:r w:rsidRPr="006F3796">
              <w:rPr>
                <w:b/>
                <w:sz w:val="16"/>
                <w:szCs w:val="16"/>
                <w:vertAlign w:val="superscript"/>
              </w:rPr>
              <w:t>rd</w:t>
            </w:r>
            <w:r>
              <w:rPr>
                <w:b/>
                <w:sz w:val="16"/>
                <w:szCs w:val="16"/>
              </w:rPr>
              <w:t xml:space="preserve"> grade)</w:t>
            </w:r>
          </w:p>
        </w:tc>
      </w:tr>
      <w:tr w:rsidR="006F3796" w:rsidRPr="006F3796" w:rsidTr="006F3796">
        <w:trPr>
          <w:trHeight w:val="188"/>
        </w:trPr>
        <w:tc>
          <w:tcPr>
            <w:tcW w:w="1097" w:type="dxa"/>
            <w:shd w:val="clear" w:color="auto" w:fill="D9D9D9" w:themeFill="background1" w:themeFillShade="D9"/>
          </w:tcPr>
          <w:p w:rsidR="006F3796" w:rsidRPr="006F3796" w:rsidRDefault="006F3796" w:rsidP="006F3796">
            <w:pPr>
              <w:jc w:val="center"/>
              <w:rPr>
                <w:b/>
                <w:sz w:val="16"/>
                <w:szCs w:val="16"/>
              </w:rPr>
            </w:pPr>
          </w:p>
        </w:tc>
        <w:tc>
          <w:tcPr>
            <w:tcW w:w="1350" w:type="dxa"/>
          </w:tcPr>
          <w:p w:rsidR="006F3796" w:rsidRPr="006F3796" w:rsidRDefault="006F3796" w:rsidP="006F3796">
            <w:pPr>
              <w:jc w:val="center"/>
              <w:rPr>
                <w:b/>
                <w:sz w:val="16"/>
                <w:szCs w:val="16"/>
              </w:rPr>
            </w:pPr>
            <w:r w:rsidRPr="006F3796">
              <w:rPr>
                <w:b/>
                <w:sz w:val="16"/>
                <w:szCs w:val="16"/>
              </w:rPr>
              <w:t>1 FTE Educator</w:t>
            </w:r>
          </w:p>
        </w:tc>
        <w:tc>
          <w:tcPr>
            <w:tcW w:w="1260" w:type="dxa"/>
          </w:tcPr>
          <w:p w:rsidR="006F3796" w:rsidRPr="006F3796" w:rsidRDefault="006F3796" w:rsidP="006F3796">
            <w:pPr>
              <w:jc w:val="center"/>
              <w:rPr>
                <w:b/>
                <w:sz w:val="16"/>
                <w:szCs w:val="16"/>
              </w:rPr>
            </w:pPr>
            <w:r w:rsidRPr="006F3796">
              <w:rPr>
                <w:b/>
                <w:sz w:val="16"/>
                <w:szCs w:val="16"/>
              </w:rPr>
              <w:t>.75 FTE Educator</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Percent of time</w:t>
            </w:r>
          </w:p>
        </w:tc>
        <w:tc>
          <w:tcPr>
            <w:tcW w:w="2610" w:type="dxa"/>
            <w:gridSpan w:val="2"/>
          </w:tcPr>
          <w:p w:rsidR="006F3796" w:rsidRPr="006F3796" w:rsidRDefault="006F3796" w:rsidP="006F3796">
            <w:pPr>
              <w:jc w:val="center"/>
              <w:rPr>
                <w:b/>
                <w:sz w:val="16"/>
                <w:szCs w:val="16"/>
              </w:rPr>
            </w:pPr>
            <w:r w:rsidRPr="006F3796">
              <w:rPr>
                <w:b/>
                <w:sz w:val="16"/>
                <w:szCs w:val="16"/>
              </w:rPr>
              <w:t xml:space="preserve"># </w:t>
            </w:r>
            <w:r>
              <w:rPr>
                <w:b/>
                <w:sz w:val="16"/>
                <w:szCs w:val="16"/>
              </w:rPr>
              <w:t>of youth graduates</w:t>
            </w:r>
            <w:r w:rsidRPr="006F3796">
              <w:rPr>
                <w:b/>
                <w:sz w:val="16"/>
                <w:szCs w:val="16"/>
              </w:rPr>
              <w:t xml:space="preserve"> per month</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10%</w:t>
            </w:r>
          </w:p>
        </w:tc>
        <w:tc>
          <w:tcPr>
            <w:tcW w:w="1350" w:type="dxa"/>
          </w:tcPr>
          <w:p w:rsidR="006F3796" w:rsidRPr="006F3796" w:rsidRDefault="006F3796" w:rsidP="006F3796">
            <w:pPr>
              <w:jc w:val="center"/>
              <w:rPr>
                <w:b/>
                <w:sz w:val="16"/>
                <w:szCs w:val="16"/>
              </w:rPr>
            </w:pPr>
            <w:r w:rsidRPr="006F3796">
              <w:rPr>
                <w:b/>
                <w:sz w:val="16"/>
                <w:szCs w:val="16"/>
              </w:rPr>
              <w:t>9</w:t>
            </w:r>
          </w:p>
        </w:tc>
        <w:tc>
          <w:tcPr>
            <w:tcW w:w="1260" w:type="dxa"/>
          </w:tcPr>
          <w:p w:rsidR="006F3796" w:rsidRPr="006F3796" w:rsidRDefault="006F3796" w:rsidP="006F3796">
            <w:pPr>
              <w:jc w:val="center"/>
              <w:rPr>
                <w:b/>
                <w:sz w:val="16"/>
                <w:szCs w:val="16"/>
              </w:rPr>
            </w:pPr>
            <w:r w:rsidRPr="006F3796">
              <w:rPr>
                <w:b/>
                <w:sz w:val="16"/>
                <w:szCs w:val="16"/>
              </w:rPr>
              <w:t>7</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20%</w:t>
            </w:r>
          </w:p>
        </w:tc>
        <w:tc>
          <w:tcPr>
            <w:tcW w:w="1350" w:type="dxa"/>
          </w:tcPr>
          <w:p w:rsidR="006F3796" w:rsidRPr="006F3796" w:rsidRDefault="006F3796" w:rsidP="006F3796">
            <w:pPr>
              <w:jc w:val="center"/>
              <w:rPr>
                <w:b/>
                <w:sz w:val="16"/>
                <w:szCs w:val="16"/>
              </w:rPr>
            </w:pPr>
            <w:r w:rsidRPr="006F3796">
              <w:rPr>
                <w:b/>
                <w:sz w:val="16"/>
                <w:szCs w:val="16"/>
              </w:rPr>
              <w:t>17</w:t>
            </w:r>
          </w:p>
        </w:tc>
        <w:tc>
          <w:tcPr>
            <w:tcW w:w="1260" w:type="dxa"/>
          </w:tcPr>
          <w:p w:rsidR="006F3796" w:rsidRPr="006F3796" w:rsidRDefault="006F3796" w:rsidP="006F3796">
            <w:pPr>
              <w:jc w:val="center"/>
              <w:rPr>
                <w:b/>
                <w:sz w:val="16"/>
                <w:szCs w:val="16"/>
              </w:rPr>
            </w:pPr>
            <w:r w:rsidRPr="006F3796">
              <w:rPr>
                <w:b/>
                <w:sz w:val="16"/>
                <w:szCs w:val="16"/>
              </w:rPr>
              <w:t>13</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30%</w:t>
            </w:r>
          </w:p>
        </w:tc>
        <w:tc>
          <w:tcPr>
            <w:tcW w:w="1350" w:type="dxa"/>
          </w:tcPr>
          <w:p w:rsidR="006F3796" w:rsidRPr="006F3796" w:rsidRDefault="006F3796" w:rsidP="006F3796">
            <w:pPr>
              <w:jc w:val="center"/>
              <w:rPr>
                <w:b/>
                <w:sz w:val="16"/>
                <w:szCs w:val="16"/>
              </w:rPr>
            </w:pPr>
            <w:r w:rsidRPr="006F3796">
              <w:rPr>
                <w:b/>
                <w:sz w:val="16"/>
                <w:szCs w:val="16"/>
              </w:rPr>
              <w:t>25</w:t>
            </w:r>
          </w:p>
        </w:tc>
        <w:tc>
          <w:tcPr>
            <w:tcW w:w="1260" w:type="dxa"/>
          </w:tcPr>
          <w:p w:rsidR="006F3796" w:rsidRPr="006F3796" w:rsidRDefault="006F3796" w:rsidP="006F3796">
            <w:pPr>
              <w:jc w:val="center"/>
              <w:rPr>
                <w:b/>
                <w:sz w:val="16"/>
                <w:szCs w:val="16"/>
              </w:rPr>
            </w:pPr>
            <w:r w:rsidRPr="006F3796">
              <w:rPr>
                <w:b/>
                <w:sz w:val="16"/>
                <w:szCs w:val="16"/>
              </w:rPr>
              <w:t>19</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40%</w:t>
            </w:r>
          </w:p>
        </w:tc>
        <w:tc>
          <w:tcPr>
            <w:tcW w:w="1350" w:type="dxa"/>
          </w:tcPr>
          <w:p w:rsidR="006F3796" w:rsidRPr="006F3796" w:rsidRDefault="006F3796" w:rsidP="006F3796">
            <w:pPr>
              <w:jc w:val="center"/>
              <w:rPr>
                <w:b/>
                <w:sz w:val="16"/>
                <w:szCs w:val="16"/>
              </w:rPr>
            </w:pPr>
            <w:r w:rsidRPr="006F3796">
              <w:rPr>
                <w:b/>
                <w:sz w:val="16"/>
                <w:szCs w:val="16"/>
              </w:rPr>
              <w:t>33</w:t>
            </w:r>
          </w:p>
        </w:tc>
        <w:tc>
          <w:tcPr>
            <w:tcW w:w="1260" w:type="dxa"/>
          </w:tcPr>
          <w:p w:rsidR="006F3796" w:rsidRPr="006F3796" w:rsidRDefault="006F3796" w:rsidP="006F3796">
            <w:pPr>
              <w:jc w:val="center"/>
              <w:rPr>
                <w:b/>
                <w:sz w:val="16"/>
                <w:szCs w:val="16"/>
              </w:rPr>
            </w:pPr>
            <w:r w:rsidRPr="006F3796">
              <w:rPr>
                <w:b/>
                <w:sz w:val="16"/>
                <w:szCs w:val="16"/>
              </w:rPr>
              <w:t>25</w:t>
            </w:r>
          </w:p>
        </w:tc>
      </w:tr>
      <w:tr w:rsidR="006F3796" w:rsidRPr="006F3796" w:rsidTr="006F3796">
        <w:tc>
          <w:tcPr>
            <w:tcW w:w="1097" w:type="dxa"/>
          </w:tcPr>
          <w:p w:rsidR="006F3796" w:rsidRPr="006F3796" w:rsidRDefault="006F3796" w:rsidP="006F3796">
            <w:pPr>
              <w:jc w:val="center"/>
              <w:rPr>
                <w:b/>
                <w:sz w:val="16"/>
                <w:szCs w:val="16"/>
              </w:rPr>
            </w:pPr>
            <w:r w:rsidRPr="006F3796">
              <w:rPr>
                <w:b/>
                <w:sz w:val="16"/>
                <w:szCs w:val="16"/>
              </w:rPr>
              <w:t>50%</w:t>
            </w:r>
          </w:p>
        </w:tc>
        <w:tc>
          <w:tcPr>
            <w:tcW w:w="1350" w:type="dxa"/>
          </w:tcPr>
          <w:p w:rsidR="006F3796" w:rsidRPr="006F3796" w:rsidRDefault="006F3796" w:rsidP="006F3796">
            <w:pPr>
              <w:jc w:val="center"/>
              <w:rPr>
                <w:b/>
                <w:sz w:val="16"/>
                <w:szCs w:val="16"/>
              </w:rPr>
            </w:pPr>
            <w:r w:rsidRPr="006F3796">
              <w:rPr>
                <w:b/>
                <w:sz w:val="16"/>
                <w:szCs w:val="16"/>
              </w:rPr>
              <w:t>42</w:t>
            </w:r>
          </w:p>
        </w:tc>
        <w:tc>
          <w:tcPr>
            <w:tcW w:w="1260" w:type="dxa"/>
          </w:tcPr>
          <w:p w:rsidR="006F3796" w:rsidRPr="006F3796" w:rsidRDefault="006F3796" w:rsidP="006F3796">
            <w:pPr>
              <w:jc w:val="center"/>
              <w:rPr>
                <w:b/>
                <w:sz w:val="16"/>
                <w:szCs w:val="16"/>
              </w:rPr>
            </w:pPr>
            <w:r w:rsidRPr="006F3796">
              <w:rPr>
                <w:b/>
                <w:sz w:val="16"/>
                <w:szCs w:val="16"/>
              </w:rPr>
              <w:t>32</w:t>
            </w:r>
          </w:p>
        </w:tc>
      </w:tr>
    </w:tbl>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7D2838" w:rsidP="00C860DA">
      <w:pPr>
        <w:jc w:val="center"/>
        <w:rPr>
          <w:b/>
          <w:sz w:val="16"/>
          <w:szCs w:val="16"/>
        </w:rPr>
      </w:pPr>
      <w:r>
        <w:rPr>
          <w:b/>
          <w:noProof/>
          <w:sz w:val="16"/>
          <w:szCs w:val="16"/>
        </w:rPr>
        <mc:AlternateContent>
          <mc:Choice Requires="wps">
            <w:drawing>
              <wp:anchor distT="0" distB="0" distL="114300" distR="114300" simplePos="0" relativeHeight="251673600" behindDoc="0" locked="0" layoutInCell="1" allowOverlap="1" wp14:anchorId="1C84B62D" wp14:editId="2A4D9A3D">
                <wp:simplePos x="0" y="0"/>
                <wp:positionH relativeFrom="column">
                  <wp:posOffset>-67962</wp:posOffset>
                </wp:positionH>
                <wp:positionV relativeFrom="paragraph">
                  <wp:posOffset>113596</wp:posOffset>
                </wp:positionV>
                <wp:extent cx="9242854" cy="797011"/>
                <wp:effectExtent l="0" t="0" r="15875" b="22225"/>
                <wp:wrapNone/>
                <wp:docPr id="14" name="Text Box 14"/>
                <wp:cNvGraphicFramePr/>
                <a:graphic xmlns:a="http://schemas.openxmlformats.org/drawingml/2006/main">
                  <a:graphicData uri="http://schemas.microsoft.com/office/word/2010/wordprocessingShape">
                    <wps:wsp>
                      <wps:cNvSpPr txBox="1"/>
                      <wps:spPr>
                        <a:xfrm>
                          <a:off x="0" y="0"/>
                          <a:ext cx="9242854" cy="797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CE1" w:rsidRDefault="00DE5CE1">
                            <w:pPr>
                              <w:rPr>
                                <w:sz w:val="16"/>
                                <w:szCs w:val="16"/>
                              </w:rPr>
                            </w:pPr>
                            <w:r w:rsidRPr="007D2838">
                              <w:rPr>
                                <w:b/>
                                <w:sz w:val="16"/>
                                <w:szCs w:val="16"/>
                              </w:rPr>
                              <w:t>Examples:</w:t>
                            </w:r>
                            <w:r w:rsidRPr="007D2838">
                              <w:rPr>
                                <w:sz w:val="16"/>
                                <w:szCs w:val="16"/>
                              </w:rPr>
                              <w:t xml:space="preserve"> </w:t>
                            </w:r>
                          </w:p>
                          <w:p w:rsidR="00DE5CE1" w:rsidRPr="004C306B" w:rsidRDefault="00DE5CE1" w:rsidP="00533F90">
                            <w:pPr>
                              <w:ind w:left="180" w:hanging="180"/>
                              <w:rPr>
                                <w:sz w:val="16"/>
                                <w:szCs w:val="16"/>
                              </w:rPr>
                            </w:pPr>
                            <w:r w:rsidRPr="004C306B">
                              <w:rPr>
                                <w:sz w:val="16"/>
                                <w:szCs w:val="16"/>
                              </w:rPr>
                              <w:t>1)</w:t>
                            </w:r>
                            <w:r>
                              <w:rPr>
                                <w:sz w:val="16"/>
                                <w:szCs w:val="16"/>
                              </w:rPr>
                              <w:t xml:space="preserve"> </w:t>
                            </w:r>
                            <w:r w:rsidRPr="004C306B">
                              <w:rPr>
                                <w:sz w:val="16"/>
                                <w:szCs w:val="16"/>
                              </w:rPr>
                              <w:t xml:space="preserve">Educator X is 1.0 FTE and chooses to spend 50% of her time with adults, 20% of her time with </w:t>
                            </w:r>
                            <w:r w:rsidRPr="00533F90">
                              <w:rPr>
                                <w:sz w:val="16"/>
                                <w:szCs w:val="16"/>
                              </w:rPr>
                              <w:t>High School</w:t>
                            </w:r>
                            <w:r>
                              <w:rPr>
                                <w:sz w:val="16"/>
                                <w:szCs w:val="16"/>
                              </w:rPr>
                              <w:t>s</w:t>
                            </w:r>
                            <w:r w:rsidRPr="00533F90">
                              <w:rPr>
                                <w:sz w:val="16"/>
                                <w:szCs w:val="16"/>
                              </w:rPr>
                              <w:t xml:space="preserve"> </w:t>
                            </w:r>
                            <w:r w:rsidRPr="004C306B">
                              <w:rPr>
                                <w:sz w:val="16"/>
                                <w:szCs w:val="16"/>
                              </w:rPr>
                              <w:t xml:space="preserve">and 30% of her time with youth.  Her monthly goals would be Adult: 45-60 TV, </w:t>
                            </w:r>
                            <w:r w:rsidRPr="00533F90">
                              <w:rPr>
                                <w:sz w:val="16"/>
                                <w:szCs w:val="16"/>
                              </w:rPr>
                              <w:t>High School</w:t>
                            </w:r>
                            <w:r w:rsidRPr="004C306B">
                              <w:rPr>
                                <w:sz w:val="16"/>
                                <w:szCs w:val="16"/>
                              </w:rPr>
                              <w:t>: 5 graduates, and Youth: 25 graduates.</w:t>
                            </w:r>
                          </w:p>
                          <w:p w:rsidR="00DE5CE1" w:rsidRDefault="00DE5CE1" w:rsidP="00533F90">
                            <w:pPr>
                              <w:ind w:left="180" w:hanging="180"/>
                              <w:rPr>
                                <w:sz w:val="16"/>
                                <w:szCs w:val="16"/>
                              </w:rPr>
                            </w:pPr>
                          </w:p>
                          <w:p w:rsidR="00DE5CE1" w:rsidRPr="007D2838" w:rsidRDefault="00DE5CE1" w:rsidP="00533F90">
                            <w:pPr>
                              <w:ind w:left="180" w:hanging="180"/>
                              <w:rPr>
                                <w:sz w:val="16"/>
                                <w:szCs w:val="16"/>
                              </w:rPr>
                            </w:pPr>
                            <w:r>
                              <w:rPr>
                                <w:sz w:val="16"/>
                                <w:szCs w:val="16"/>
                              </w:rPr>
                              <w:t xml:space="preserve">2) Educator Y is .75 FTE and chooses to spend 60% of her time with adults, 30% of her time with </w:t>
                            </w:r>
                            <w:r w:rsidRPr="00533F90">
                              <w:rPr>
                                <w:sz w:val="16"/>
                                <w:szCs w:val="16"/>
                              </w:rPr>
                              <w:t>High School</w:t>
                            </w:r>
                            <w:r>
                              <w:rPr>
                                <w:sz w:val="16"/>
                                <w:szCs w:val="16"/>
                              </w:rPr>
                              <w:t>s, and 10% of her time with youth.  Her monthly goals would be Adult</w:t>
                            </w:r>
                            <w:proofErr w:type="gramStart"/>
                            <w:r>
                              <w:rPr>
                                <w:sz w:val="16"/>
                                <w:szCs w:val="16"/>
                              </w:rPr>
                              <w:t>:42</w:t>
                            </w:r>
                            <w:proofErr w:type="gramEnd"/>
                            <w:r>
                              <w:rPr>
                                <w:sz w:val="16"/>
                                <w:szCs w:val="16"/>
                              </w:rPr>
                              <w:t xml:space="preserve">-54 TV, </w:t>
                            </w:r>
                            <w:r w:rsidRPr="00533F90">
                              <w:rPr>
                                <w:sz w:val="16"/>
                                <w:szCs w:val="16"/>
                              </w:rPr>
                              <w:t>High School</w:t>
                            </w:r>
                            <w:r>
                              <w:rPr>
                                <w:sz w:val="16"/>
                                <w:szCs w:val="16"/>
                              </w:rPr>
                              <w:t>: 6 graduates, Youth: 7 graduates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B62D" id="Text Box 14" o:spid="_x0000_s1027" type="#_x0000_t202" style="position:absolute;left:0;text-align:left;margin-left:-5.35pt;margin-top:8.95pt;width:727.8pt;height:6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" fillcolor="white [3201]" strokeweight=".5pt">
                <v:textbox>
                  <w:txbxContent>
                    <w:p w:rsidR="00DE5CE1" w:rsidRDefault="00DE5CE1">
                      <w:pPr>
                        <w:rPr>
                          <w:sz w:val="16"/>
                          <w:szCs w:val="16"/>
                        </w:rPr>
                      </w:pPr>
                      <w:r w:rsidRPr="007D2838">
                        <w:rPr>
                          <w:b/>
                          <w:sz w:val="16"/>
                          <w:szCs w:val="16"/>
                        </w:rPr>
                        <w:t>Examples:</w:t>
                      </w:r>
                      <w:r w:rsidRPr="007D2838">
                        <w:rPr>
                          <w:sz w:val="16"/>
                          <w:szCs w:val="16"/>
                        </w:rPr>
                        <w:t xml:space="preserve"> </w:t>
                      </w:r>
                    </w:p>
                    <w:p w:rsidR="00DE5CE1" w:rsidRPr="004C306B" w:rsidRDefault="00DE5CE1" w:rsidP="00533F90">
                      <w:pPr>
                        <w:ind w:left="180" w:hanging="180"/>
                        <w:rPr>
                          <w:sz w:val="16"/>
                          <w:szCs w:val="16"/>
                        </w:rPr>
                      </w:pPr>
                      <w:r w:rsidRPr="004C306B">
                        <w:rPr>
                          <w:sz w:val="16"/>
                          <w:szCs w:val="16"/>
                        </w:rPr>
                        <w:t>1)</w:t>
                      </w:r>
                      <w:r>
                        <w:rPr>
                          <w:sz w:val="16"/>
                          <w:szCs w:val="16"/>
                        </w:rPr>
                        <w:t xml:space="preserve"> </w:t>
                      </w:r>
                      <w:r w:rsidRPr="004C306B">
                        <w:rPr>
                          <w:sz w:val="16"/>
                          <w:szCs w:val="16"/>
                        </w:rPr>
                        <w:t xml:space="preserve">Educator X is 1.0 FTE and chooses to spend 50% of her time with adults, 20% of her time with </w:t>
                      </w:r>
                      <w:r w:rsidRPr="00533F90">
                        <w:rPr>
                          <w:sz w:val="16"/>
                          <w:szCs w:val="16"/>
                        </w:rPr>
                        <w:t>High School</w:t>
                      </w:r>
                      <w:r>
                        <w:rPr>
                          <w:sz w:val="16"/>
                          <w:szCs w:val="16"/>
                        </w:rPr>
                        <w:t>s</w:t>
                      </w:r>
                      <w:r w:rsidRPr="00533F90">
                        <w:rPr>
                          <w:sz w:val="16"/>
                          <w:szCs w:val="16"/>
                        </w:rPr>
                        <w:t xml:space="preserve"> </w:t>
                      </w:r>
                      <w:r w:rsidRPr="004C306B">
                        <w:rPr>
                          <w:sz w:val="16"/>
                          <w:szCs w:val="16"/>
                        </w:rPr>
                        <w:t xml:space="preserve">and 30% of her time with youth.  Her monthly goals would be Adult: 45-60 TV, </w:t>
                      </w:r>
                      <w:r w:rsidRPr="00533F90">
                        <w:rPr>
                          <w:sz w:val="16"/>
                          <w:szCs w:val="16"/>
                        </w:rPr>
                        <w:t>High School</w:t>
                      </w:r>
                      <w:r w:rsidRPr="004C306B">
                        <w:rPr>
                          <w:sz w:val="16"/>
                          <w:szCs w:val="16"/>
                        </w:rPr>
                        <w:t>: 5 graduates, and Youth: 25 graduates.</w:t>
                      </w:r>
                    </w:p>
                    <w:p w:rsidR="00DE5CE1" w:rsidRDefault="00DE5CE1" w:rsidP="00533F90">
                      <w:pPr>
                        <w:ind w:left="180" w:hanging="180"/>
                        <w:rPr>
                          <w:sz w:val="16"/>
                          <w:szCs w:val="16"/>
                        </w:rPr>
                      </w:pPr>
                    </w:p>
                    <w:p w:rsidR="00DE5CE1" w:rsidRPr="007D2838" w:rsidRDefault="00DE5CE1" w:rsidP="00533F90">
                      <w:pPr>
                        <w:ind w:left="180" w:hanging="180"/>
                        <w:rPr>
                          <w:sz w:val="16"/>
                          <w:szCs w:val="16"/>
                        </w:rPr>
                      </w:pPr>
                      <w:r>
                        <w:rPr>
                          <w:sz w:val="16"/>
                          <w:szCs w:val="16"/>
                        </w:rPr>
                        <w:t xml:space="preserve">2) Educator Y is .75 FTE and chooses to spend 60% of her time with adults, 30% of her time with </w:t>
                      </w:r>
                      <w:r w:rsidRPr="00533F90">
                        <w:rPr>
                          <w:sz w:val="16"/>
                          <w:szCs w:val="16"/>
                        </w:rPr>
                        <w:t>High School</w:t>
                      </w:r>
                      <w:r>
                        <w:rPr>
                          <w:sz w:val="16"/>
                          <w:szCs w:val="16"/>
                        </w:rPr>
                        <w:t>s, and 10% of her time with youth.  Her monthly goals would be Adult</w:t>
                      </w:r>
                      <w:proofErr w:type="gramStart"/>
                      <w:r>
                        <w:rPr>
                          <w:sz w:val="16"/>
                          <w:szCs w:val="16"/>
                        </w:rPr>
                        <w:t>:42</w:t>
                      </w:r>
                      <w:proofErr w:type="gramEnd"/>
                      <w:r>
                        <w:rPr>
                          <w:sz w:val="16"/>
                          <w:szCs w:val="16"/>
                        </w:rPr>
                        <w:t xml:space="preserve">-54 TV, </w:t>
                      </w:r>
                      <w:r w:rsidRPr="00533F90">
                        <w:rPr>
                          <w:sz w:val="16"/>
                          <w:szCs w:val="16"/>
                        </w:rPr>
                        <w:t>High School</w:t>
                      </w:r>
                      <w:r>
                        <w:rPr>
                          <w:sz w:val="16"/>
                          <w:szCs w:val="16"/>
                        </w:rPr>
                        <w:t>: 6 graduates, Youth: 7 graduates</w:t>
                      </w:r>
                    </w:p>
                  </w:txbxContent>
                </v:textbox>
              </v:shape>
            </w:pict>
          </mc:Fallback>
        </mc:AlternateContent>
      </w: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Default="006F3796" w:rsidP="00C860DA">
      <w:pPr>
        <w:jc w:val="center"/>
        <w:rPr>
          <w:b/>
          <w:sz w:val="16"/>
          <w:szCs w:val="16"/>
        </w:rPr>
      </w:pPr>
    </w:p>
    <w:p w:rsidR="006F3796" w:rsidRPr="00265A48" w:rsidRDefault="006F3796" w:rsidP="00C860DA">
      <w:pPr>
        <w:jc w:val="center"/>
        <w:rPr>
          <w:b/>
          <w:sz w:val="16"/>
          <w:szCs w:val="16"/>
        </w:rPr>
      </w:pPr>
    </w:p>
    <w:p w:rsidR="007D2838" w:rsidRDefault="007D2838" w:rsidP="006540AD">
      <w:pPr>
        <w:jc w:val="center"/>
        <w:rPr>
          <w:b/>
        </w:rPr>
      </w:pPr>
    </w:p>
    <w:p w:rsidR="001E5555" w:rsidRDefault="006D1F3C" w:rsidP="006540AD">
      <w:pPr>
        <w:jc w:val="center"/>
        <w:rPr>
          <w:b/>
        </w:rPr>
      </w:pPr>
      <w:r w:rsidRPr="00F2083C">
        <w:rPr>
          <w:b/>
        </w:rPr>
        <w:t>Fiscal Year</w:t>
      </w:r>
      <w:proofErr w:type="gramStart"/>
      <w:r w:rsidR="001E5555" w:rsidRPr="00F2083C">
        <w:rPr>
          <w:b/>
        </w:rPr>
        <w:t>:</w:t>
      </w:r>
      <w:r w:rsidR="00C860DA" w:rsidRPr="00F2083C">
        <w:rPr>
          <w:b/>
        </w:rPr>
        <w:t>_</w:t>
      </w:r>
      <w:proofErr w:type="gramEnd"/>
      <w:r w:rsidR="00C860DA" w:rsidRPr="00F2083C">
        <w:rPr>
          <w:b/>
        </w:rPr>
        <w:t xml:space="preserve">_______ </w:t>
      </w:r>
      <w:r w:rsidR="001E5555" w:rsidRPr="00F2083C">
        <w:rPr>
          <w:b/>
        </w:rPr>
        <w:t>FTE:</w:t>
      </w:r>
      <w:r w:rsidR="00C860DA" w:rsidRPr="00F2083C">
        <w:rPr>
          <w:b/>
        </w:rPr>
        <w:t xml:space="preserve">________ </w:t>
      </w:r>
      <w:r w:rsidR="007D2838">
        <w:rPr>
          <w:b/>
        </w:rPr>
        <w:t>Adult Goal</w:t>
      </w:r>
      <w:r w:rsidR="00C860DA" w:rsidRPr="00F2083C">
        <w:rPr>
          <w:b/>
        </w:rPr>
        <w:t xml:space="preserve">:_______ </w:t>
      </w:r>
      <w:r w:rsidR="007D2838">
        <w:rPr>
          <w:b/>
        </w:rPr>
        <w:t>Youth Goal</w:t>
      </w:r>
      <w:r w:rsidR="001E5555" w:rsidRPr="00F2083C">
        <w:rPr>
          <w:b/>
        </w:rPr>
        <w:t>:</w:t>
      </w:r>
      <w:r w:rsidR="00C860DA" w:rsidRPr="00F2083C">
        <w:rPr>
          <w:b/>
        </w:rPr>
        <w:t>________</w:t>
      </w:r>
      <w:r w:rsidR="007D2838">
        <w:rPr>
          <w:b/>
        </w:rPr>
        <w:t xml:space="preserve"> </w:t>
      </w:r>
      <w:r w:rsidR="00533F90" w:rsidRPr="00533F90">
        <w:rPr>
          <w:b/>
        </w:rPr>
        <w:t xml:space="preserve">High School </w:t>
      </w:r>
      <w:r w:rsidR="007D2838">
        <w:rPr>
          <w:b/>
        </w:rPr>
        <w:t>Goal</w:t>
      </w:r>
      <w:r w:rsidR="00363FC3">
        <w:rPr>
          <w:b/>
        </w:rPr>
        <w:t>:________</w:t>
      </w:r>
    </w:p>
    <w:p w:rsidR="00265A48" w:rsidRPr="007D2838" w:rsidRDefault="00265A48" w:rsidP="007D2838">
      <w:pPr>
        <w:rPr>
          <w:sz w:val="16"/>
          <w:szCs w:val="16"/>
        </w:rPr>
      </w:pPr>
      <w:r>
        <w:rPr>
          <w:b/>
        </w:rPr>
        <w:t xml:space="preserve">** </w:t>
      </w:r>
      <w:r w:rsidR="00363FC3">
        <w:rPr>
          <w:sz w:val="16"/>
          <w:szCs w:val="16"/>
        </w:rPr>
        <w:t>If a group of high schoolers</w:t>
      </w:r>
      <w:r w:rsidRPr="007D2838">
        <w:rPr>
          <w:sz w:val="16"/>
          <w:szCs w:val="16"/>
        </w:rPr>
        <w:t xml:space="preserve"> are mixed – meaning there are both pregnant and/or parenting teens in addition to non-pregnant and/or non-parenting teens, the class will be considered a </w:t>
      </w:r>
      <w:r w:rsidR="00533F90" w:rsidRPr="00533F90">
        <w:rPr>
          <w:sz w:val="16"/>
          <w:szCs w:val="16"/>
        </w:rPr>
        <w:t>High School</w:t>
      </w:r>
      <w:r w:rsidRPr="007D2838">
        <w:rPr>
          <w:sz w:val="16"/>
          <w:szCs w:val="16"/>
        </w:rPr>
        <w:t xml:space="preserve"> Class.  The pregnant and/or parenting teens should also receive the appropriate material &amp; infant supplement lessons. </w:t>
      </w:r>
    </w:p>
    <w:p w:rsidR="00D14480" w:rsidRPr="00F2083C" w:rsidRDefault="001F55FD" w:rsidP="001E5555">
      <w:pPr>
        <w:pStyle w:val="Title"/>
        <w:widowControl/>
        <w:tabs>
          <w:tab w:val="clear" w:pos="10800"/>
          <w:tab w:val="left" w:pos="-720"/>
        </w:tabs>
        <w:ind w:left="0"/>
        <w:rPr>
          <w:rFonts w:ascii="Times New Roman" w:hAnsi="Times New Roman" w:cs="Times New Roman"/>
        </w:rPr>
      </w:pPr>
      <w:r w:rsidRPr="00F2083C">
        <w:rPr>
          <w:rFonts w:ascii="Times New Roman" w:hAnsi="Times New Roman" w:cs="Times New Roman"/>
        </w:rPr>
        <w:br w:type="page"/>
      </w:r>
      <w:r w:rsidR="005A5E21" w:rsidRPr="00F2083C">
        <w:rPr>
          <w:rFonts w:ascii="Times New Roman" w:hAnsi="Times New Roman" w:cs="Times New Roman"/>
        </w:rPr>
        <w:lastRenderedPageBreak/>
        <w:t xml:space="preserve">Performance </w:t>
      </w:r>
      <w:r w:rsidR="00D14480" w:rsidRPr="00F2083C">
        <w:rPr>
          <w:rFonts w:ascii="Times New Roman" w:hAnsi="Times New Roman" w:cs="Times New Roman"/>
        </w:rPr>
        <w:t>Planning and Ev</w:t>
      </w:r>
      <w:r w:rsidR="005A5E21" w:rsidRPr="00F2083C">
        <w:rPr>
          <w:rFonts w:ascii="Times New Roman" w:hAnsi="Times New Roman" w:cs="Times New Roman"/>
        </w:rPr>
        <w:t>aluation</w:t>
      </w:r>
    </w:p>
    <w:p w:rsidR="00D14480" w:rsidRPr="00F2083C" w:rsidRDefault="00D14480">
      <w:pPr>
        <w:widowControl/>
        <w:jc w:val="center"/>
        <w:rPr>
          <w:rFonts w:ascii="Times New Roman" w:hAnsi="Times New Roman" w:cs="Times New Roman"/>
          <w:sz w:val="31"/>
          <w:szCs w:val="31"/>
        </w:rPr>
      </w:pPr>
      <w:r w:rsidRPr="00F2083C">
        <w:rPr>
          <w:rFonts w:ascii="Times New Roman" w:hAnsi="Times New Roman" w:cs="Times New Roman"/>
          <w:sz w:val="31"/>
          <w:szCs w:val="31"/>
        </w:rPr>
        <w:t>Standards/Goals/Objectives Associated with Success in This Position</w:t>
      </w:r>
    </w:p>
    <w:p w:rsidR="000426DB" w:rsidRPr="00F2083C" w:rsidRDefault="000426DB">
      <w:pPr>
        <w:widowControl/>
        <w:jc w:val="center"/>
        <w:rPr>
          <w:rFonts w:ascii="Times New Roman" w:hAnsi="Times New Roman" w:cs="Times New Roman"/>
          <w:sz w:val="31"/>
          <w:szCs w:val="31"/>
        </w:rPr>
      </w:pPr>
    </w:p>
    <w:p w:rsidR="00D14480" w:rsidRPr="00F2083C" w:rsidRDefault="005A5E21">
      <w:pPr>
        <w:widowControl/>
        <w:rPr>
          <w:rFonts w:ascii="Times New Roman" w:hAnsi="Times New Roman" w:cs="Times New Roman"/>
        </w:rPr>
      </w:pPr>
      <w:r w:rsidRPr="00F2083C">
        <w:rPr>
          <w:rFonts w:ascii="Times New Roman" w:hAnsi="Times New Roman" w:cs="Times New Roman"/>
        </w:rPr>
        <w:t>"Standards/</w:t>
      </w:r>
      <w:r w:rsidR="00D14480" w:rsidRPr="00F2083C">
        <w:rPr>
          <w:rFonts w:ascii="Times New Roman" w:hAnsi="Times New Roman" w:cs="Times New Roman"/>
        </w:rPr>
        <w:t xml:space="preserve">Goals/Objectives" are specific statements or requirements and agreed upon by the supervisor and the employee. "Measurement Method" reflects the evaluation basis for the expected results. "Results achieved" are the accomplishments of the employee during the evaluation period. </w:t>
      </w:r>
    </w:p>
    <w:p w:rsidR="00D14480" w:rsidRPr="00F2083C" w:rsidRDefault="00D14480">
      <w:pPr>
        <w:widowControl/>
        <w:rPr>
          <w:rFonts w:ascii="Times New Roman" w:hAnsi="Times New Roman" w:cs="Times New Roman"/>
        </w:rPr>
      </w:pPr>
    </w:p>
    <w:p w:rsidR="00D14480" w:rsidRPr="00F2083C" w:rsidRDefault="00D14480">
      <w:pPr>
        <w:widowControl/>
        <w:rPr>
          <w:rFonts w:ascii="Times New Roman" w:hAnsi="Times New Roman" w:cs="Times New Roman"/>
        </w:rPr>
      </w:pPr>
      <w:r w:rsidRPr="00F2083C">
        <w:rPr>
          <w:rFonts w:ascii="Times New Roman" w:hAnsi="Times New Roman" w:cs="Times New Roman"/>
        </w:rPr>
        <w:t>Measurement Methods: Standards are assessed through site visits, class observatio</w:t>
      </w:r>
      <w:r w:rsidR="005371C1" w:rsidRPr="00F2083C">
        <w:rPr>
          <w:rFonts w:ascii="Times New Roman" w:hAnsi="Times New Roman" w:cs="Times New Roman"/>
        </w:rPr>
        <w:t>n</w:t>
      </w:r>
      <w:r w:rsidRPr="00F2083C">
        <w:rPr>
          <w:rFonts w:ascii="Times New Roman" w:hAnsi="Times New Roman" w:cs="Times New Roman"/>
        </w:rPr>
        <w:t>, and county/ state generated reports. Standards are also assessed through documen</w:t>
      </w:r>
      <w:r w:rsidR="00814DB2" w:rsidRPr="00F2083C">
        <w:rPr>
          <w:rFonts w:ascii="Times New Roman" w:hAnsi="Times New Roman" w:cs="Times New Roman"/>
        </w:rPr>
        <w:t xml:space="preserve">ted contribution to </w:t>
      </w:r>
      <w:r w:rsidRPr="00F2083C">
        <w:rPr>
          <w:rFonts w:ascii="Times New Roman" w:hAnsi="Times New Roman" w:cs="Times New Roman"/>
        </w:rPr>
        <w:t>Extension and the EFNEP program, participa</w:t>
      </w:r>
      <w:r w:rsidR="00885BD4" w:rsidRPr="00F2083C">
        <w:rPr>
          <w:rFonts w:ascii="Times New Roman" w:hAnsi="Times New Roman" w:cs="Times New Roman"/>
        </w:rPr>
        <w:t>tion in job</w:t>
      </w:r>
      <w:r w:rsidR="005371C1" w:rsidRPr="00F2083C">
        <w:rPr>
          <w:rFonts w:ascii="Times New Roman" w:hAnsi="Times New Roman" w:cs="Times New Roman"/>
        </w:rPr>
        <w:t xml:space="preserve"> training,</w:t>
      </w:r>
      <w:r w:rsidRPr="00F2083C">
        <w:rPr>
          <w:rFonts w:ascii="Times New Roman" w:hAnsi="Times New Roman" w:cs="Times New Roman"/>
        </w:rPr>
        <w:t xml:space="preserve"> and projects which enhance programs.</w:t>
      </w:r>
    </w:p>
    <w:p w:rsidR="00D14480" w:rsidRPr="00F2083C" w:rsidRDefault="00D14480">
      <w:pPr>
        <w:widowControl/>
        <w:rPr>
          <w:rFonts w:ascii="Times New Roman" w:hAnsi="Times New Roman" w:cs="Times New Roman"/>
          <w:b/>
          <w:bCs/>
          <w:sz w:val="24"/>
          <w:szCs w:val="24"/>
        </w:rPr>
      </w:pPr>
    </w:p>
    <w:p w:rsidR="00D14480" w:rsidRPr="00F2083C" w:rsidRDefault="00D14480">
      <w:pPr>
        <w:widowControl/>
        <w:rPr>
          <w:sz w:val="24"/>
          <w:szCs w:val="24"/>
        </w:rPr>
      </w:pPr>
    </w:p>
    <w:p w:rsidR="00100072" w:rsidRPr="00F2083C" w:rsidRDefault="00100072">
      <w:pPr>
        <w:widowControl/>
        <w:rPr>
          <w:sz w:val="24"/>
          <w:szCs w:val="24"/>
        </w:rPr>
        <w:sectPr w:rsidR="00100072" w:rsidRPr="00F2083C" w:rsidSect="006D1F3C">
          <w:footerReference w:type="default" r:id="rId8"/>
          <w:pgSz w:w="15840" w:h="12240" w:orient="landscape"/>
          <w:pgMar w:top="720" w:right="720" w:bottom="720" w:left="720" w:header="1440" w:footer="1440" w:gutter="0"/>
          <w:cols w:space="720"/>
          <w:docGrid w:linePitch="272"/>
        </w:sectPr>
      </w:pP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r w:rsidRPr="00F2083C">
        <w:rPr>
          <w:rFonts w:ascii="Times New Roman" w:hAnsi="Times New Roman" w:cs="Times New Roman"/>
          <w:b/>
          <w:bCs/>
          <w:sz w:val="24"/>
          <w:szCs w:val="24"/>
        </w:rPr>
        <w:t>Planning/Organization/Coordinating:</w:t>
      </w:r>
      <w:r w:rsidRPr="00F2083C">
        <w:rPr>
          <w:rFonts w:ascii="Times New Roman" w:hAnsi="Times New Roman" w:cs="Times New Roman"/>
        </w:rPr>
        <w:t xml:space="preserve">  Plans, organizes, coordinates &amp; reports programming effectively to meet instructional goals and standards for program </w:t>
      </w:r>
    </w:p>
    <w:p w:rsidR="00E121D6" w:rsidRPr="00F2083C" w:rsidRDefault="00A66750"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r w:rsidRPr="00F2083C">
        <w:rPr>
          <w:rFonts w:ascii="Times New Roman" w:hAnsi="Times New Roman" w:cs="Times New Roman"/>
        </w:rPr>
        <w:tab/>
      </w:r>
      <w:proofErr w:type="gramStart"/>
      <w:r w:rsidRPr="00F2083C">
        <w:rPr>
          <w:rFonts w:ascii="Times New Roman" w:hAnsi="Times New Roman" w:cs="Times New Roman"/>
        </w:rPr>
        <w:t>delivery</w:t>
      </w:r>
      <w:proofErr w:type="gramEnd"/>
      <w:r w:rsidRPr="00F2083C">
        <w:rPr>
          <w:rFonts w:ascii="Times New Roman" w:hAnsi="Times New Roman" w:cs="Times New Roman"/>
        </w:rPr>
        <w:t xml:space="preserve">.  Utilizes </w:t>
      </w:r>
      <w:r w:rsidR="00E121D6" w:rsidRPr="00F2083C">
        <w:rPr>
          <w:rFonts w:ascii="Times New Roman" w:hAnsi="Times New Roman" w:cs="Times New Roman"/>
        </w:rPr>
        <w:t xml:space="preserve">volunteers as appropriate to assist in program </w:t>
      </w:r>
      <w:r w:rsidR="00100072" w:rsidRPr="00F2083C">
        <w:rPr>
          <w:rFonts w:ascii="Times New Roman" w:hAnsi="Times New Roman" w:cs="Times New Roman"/>
        </w:rPr>
        <w:t xml:space="preserve">recruitment and </w:t>
      </w:r>
      <w:r w:rsidR="00E121D6" w:rsidRPr="00F2083C">
        <w:rPr>
          <w:rFonts w:ascii="Times New Roman" w:hAnsi="Times New Roman" w:cs="Times New Roman"/>
        </w:rPr>
        <w:t xml:space="preserve">delivery.  Schedules &amp; coordinates time &amp; travel to implement plans and programs.   </w:t>
      </w: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Times New Roman" w:hAnsi="Times New Roman" w:cs="Times New Roman"/>
          <w:sz w:val="22"/>
          <w:szCs w:val="22"/>
        </w:rPr>
      </w:pPr>
    </w:p>
    <w:tbl>
      <w:tblPr>
        <w:tblW w:w="0" w:type="auto"/>
        <w:tblInd w:w="828" w:type="dxa"/>
        <w:tblLayout w:type="fixed"/>
        <w:tblLook w:val="0000" w:firstRow="0" w:lastRow="0" w:firstColumn="0" w:lastColumn="0" w:noHBand="0" w:noVBand="0"/>
      </w:tblPr>
      <w:tblGrid>
        <w:gridCol w:w="4410"/>
        <w:gridCol w:w="4410"/>
        <w:gridCol w:w="4410"/>
      </w:tblGrid>
      <w:tr w:rsidR="00E121D6" w:rsidRPr="00F2083C" w:rsidTr="006049EC">
        <w:tc>
          <w:tcPr>
            <w:tcW w:w="441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1</w:t>
            </w:r>
          </w:p>
        </w:tc>
        <w:tc>
          <w:tcPr>
            <w:tcW w:w="441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3</w:t>
            </w:r>
          </w:p>
        </w:tc>
      </w:tr>
    </w:tbl>
    <w:p w:rsidR="00E121D6" w:rsidRPr="00F2083C" w:rsidRDefault="00E121D6" w:rsidP="00E121D6">
      <w:pPr>
        <w:widowControl/>
        <w:sectPr w:rsidR="00E121D6"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E121D6" w:rsidRPr="00F2083C" w:rsidTr="006049EC">
        <w:tc>
          <w:tcPr>
            <w:tcW w:w="4410" w:type="dxa"/>
            <w:tcBorders>
              <w:top w:val="single" w:sz="2" w:space="0" w:color="auto"/>
              <w:left w:val="single" w:sz="2" w:space="0" w:color="auto"/>
              <w:bottom w:val="single" w:sz="2" w:space="0" w:color="auto"/>
              <w:right w:val="nil"/>
            </w:tcBorders>
          </w:tcPr>
          <w:p w:rsidR="00E121D6" w:rsidRPr="00F2083C" w:rsidRDefault="00100072"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M</w:t>
            </w:r>
            <w:r w:rsidR="00E121D6" w:rsidRPr="00F2083C">
              <w:rPr>
                <w:rFonts w:ascii="Times New Roman" w:hAnsi="Times New Roman" w:cs="Times New Roman"/>
                <w:sz w:val="20"/>
                <w:szCs w:val="20"/>
              </w:rPr>
              <w:t>akes minimal effort in planning and scheduling.</w:t>
            </w:r>
          </w:p>
          <w:p w:rsidR="00E121D6" w:rsidRPr="00F2083C" w:rsidRDefault="00100072"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Often </w:t>
            </w:r>
            <w:r w:rsidR="00E121D6" w:rsidRPr="00F2083C">
              <w:rPr>
                <w:rFonts w:ascii="Times New Roman" w:hAnsi="Times New Roman" w:cs="Times New Roman"/>
                <w:sz w:val="20"/>
                <w:szCs w:val="20"/>
              </w:rPr>
              <w:t>manages time poorly.</w:t>
            </w:r>
          </w:p>
          <w:p w:rsidR="00E121D6" w:rsidRPr="00F2083C" w:rsidRDefault="00100072"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Often does not</w:t>
            </w:r>
            <w:r w:rsidR="00E121D6" w:rsidRPr="00F2083C">
              <w:rPr>
                <w:rFonts w:ascii="Times New Roman" w:hAnsi="Times New Roman" w:cs="Times New Roman"/>
                <w:sz w:val="20"/>
                <w:szCs w:val="20"/>
              </w:rPr>
              <w:t xml:space="preserve"> apply organizational skills and procedures.</w:t>
            </w:r>
          </w:p>
          <w:p w:rsidR="00E121D6"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Required documentation (records, reports, mileage, </w:t>
            </w:r>
            <w:proofErr w:type="spellStart"/>
            <w:r w:rsidRPr="00F2083C">
              <w:rPr>
                <w:rFonts w:ascii="Times New Roman" w:hAnsi="Times New Roman" w:cs="Times New Roman"/>
                <w:sz w:val="20"/>
                <w:szCs w:val="20"/>
              </w:rPr>
              <w:t>etc</w:t>
            </w:r>
            <w:proofErr w:type="spellEnd"/>
            <w:r w:rsidRPr="00F2083C">
              <w:rPr>
                <w:rFonts w:ascii="Times New Roman" w:hAnsi="Times New Roman" w:cs="Times New Roman"/>
                <w:sz w:val="20"/>
                <w:szCs w:val="20"/>
              </w:rPr>
              <w:t>) consistently not delivered in an accurate and/or timely manner.</w:t>
            </w:r>
          </w:p>
          <w:p w:rsidR="006550E9" w:rsidRPr="002D68A2" w:rsidRDefault="00AF4AFA"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2D68A2">
              <w:rPr>
                <w:rFonts w:ascii="Times New Roman" w:hAnsi="Times New Roman" w:cs="Times New Roman"/>
                <w:sz w:val="20"/>
                <w:szCs w:val="20"/>
              </w:rPr>
              <w:t>Often does not graduate/terminate participants in 3 months or less.</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Consistently does not utilize volunteers to extend and/or enhance program </w:t>
            </w:r>
            <w:r w:rsidR="00100072" w:rsidRPr="00F2083C">
              <w:rPr>
                <w:rFonts w:ascii="Times New Roman" w:hAnsi="Times New Roman" w:cs="Times New Roman"/>
                <w:sz w:val="20"/>
                <w:szCs w:val="20"/>
              </w:rPr>
              <w:t xml:space="preserve">recruitment and </w:t>
            </w:r>
            <w:r w:rsidRPr="00F2083C">
              <w:rPr>
                <w:rFonts w:ascii="Times New Roman" w:hAnsi="Times New Roman" w:cs="Times New Roman"/>
                <w:sz w:val="20"/>
                <w:szCs w:val="20"/>
              </w:rPr>
              <w:t>delivery.</w:t>
            </w:r>
          </w:p>
          <w:p w:rsidR="00B150E1" w:rsidRPr="00F2083C" w:rsidRDefault="00562821"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Personal vehicle used on the job is not consistently maintained or operating</w:t>
            </w:r>
          </w:p>
          <w:p w:rsidR="00E121D6" w:rsidRPr="00F2083C" w:rsidRDefault="00E121D6" w:rsidP="006049EC">
            <w:pPr>
              <w:widowControl/>
              <w:numPr>
                <w:ilvl w:val="12"/>
                <w:numId w:val="0"/>
              </w:numPr>
              <w:rPr>
                <w:rFonts w:ascii="Times New Roman" w:hAnsi="Times New Roman" w:cs="Times New Roman"/>
              </w:rPr>
            </w:pPr>
          </w:p>
          <w:p w:rsidR="00E121D6" w:rsidRPr="00F2083C" w:rsidRDefault="00E121D6" w:rsidP="006049EC">
            <w:pPr>
              <w:widowControl/>
              <w:numPr>
                <w:ilvl w:val="12"/>
                <w:numId w:val="0"/>
              </w:numPr>
              <w:rPr>
                <w:rFonts w:ascii="Times New Roman" w:hAnsi="Times New Roman" w:cs="Times New Roman"/>
              </w:rPr>
            </w:pPr>
          </w:p>
          <w:p w:rsidR="00E121D6" w:rsidRPr="00F2083C" w:rsidRDefault="00E121D6" w:rsidP="006049EC">
            <w:pPr>
              <w:widowControl/>
              <w:numPr>
                <w:ilvl w:val="12"/>
                <w:numId w:val="0"/>
              </w:numPr>
            </w:pPr>
          </w:p>
        </w:tc>
        <w:tc>
          <w:tcPr>
            <w:tcW w:w="4410" w:type="dxa"/>
            <w:tcBorders>
              <w:top w:val="single" w:sz="2" w:space="0" w:color="auto"/>
              <w:left w:val="single" w:sz="2" w:space="0" w:color="auto"/>
              <w:bottom w:val="single" w:sz="2" w:space="0" w:color="auto"/>
              <w:right w:val="nil"/>
            </w:tcBorders>
          </w:tcPr>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Plans and schedules effectively for program delivery.</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Manages time effectively.</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Applies organizational skills and procedures.</w:t>
            </w:r>
          </w:p>
          <w:p w:rsidR="006550E9" w:rsidRDefault="00E121D6" w:rsidP="006550E9">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Required documentation (records, reports, mileage, </w:t>
            </w:r>
            <w:proofErr w:type="spellStart"/>
            <w:r w:rsidRPr="00F2083C">
              <w:rPr>
                <w:rFonts w:ascii="Times New Roman" w:hAnsi="Times New Roman" w:cs="Times New Roman"/>
                <w:sz w:val="20"/>
                <w:szCs w:val="20"/>
              </w:rPr>
              <w:t>etc</w:t>
            </w:r>
            <w:proofErr w:type="spellEnd"/>
            <w:r w:rsidRPr="00F2083C">
              <w:rPr>
                <w:rFonts w:ascii="Times New Roman" w:hAnsi="Times New Roman" w:cs="Times New Roman"/>
                <w:sz w:val="20"/>
                <w:szCs w:val="20"/>
              </w:rPr>
              <w:t>) most times are delivered in an accurate and/or timely manner.</w:t>
            </w:r>
          </w:p>
          <w:p w:rsidR="006550E9" w:rsidRPr="002D68A2" w:rsidRDefault="00AF4AFA" w:rsidP="006550E9">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2D68A2">
              <w:rPr>
                <w:rFonts w:ascii="Times New Roman" w:hAnsi="Times New Roman" w:cs="Times New Roman"/>
                <w:sz w:val="20"/>
                <w:szCs w:val="20"/>
              </w:rPr>
              <w:t>Consistently</w:t>
            </w:r>
            <w:r w:rsidR="006550E9" w:rsidRPr="002D68A2">
              <w:rPr>
                <w:rFonts w:ascii="Times New Roman" w:hAnsi="Times New Roman" w:cs="Times New Roman"/>
                <w:sz w:val="20"/>
                <w:szCs w:val="20"/>
              </w:rPr>
              <w:t xml:space="preserve"> graduates</w:t>
            </w:r>
            <w:r w:rsidRPr="002D68A2">
              <w:rPr>
                <w:rFonts w:ascii="Times New Roman" w:hAnsi="Times New Roman" w:cs="Times New Roman"/>
                <w:sz w:val="20"/>
                <w:szCs w:val="20"/>
              </w:rPr>
              <w:t>/terminates</w:t>
            </w:r>
            <w:r w:rsidR="006550E9" w:rsidRPr="002D68A2">
              <w:rPr>
                <w:rFonts w:ascii="Times New Roman" w:hAnsi="Times New Roman" w:cs="Times New Roman"/>
                <w:sz w:val="20"/>
                <w:szCs w:val="20"/>
              </w:rPr>
              <w:t xml:space="preserve"> participants in 3 months or less</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2D68A2">
              <w:rPr>
                <w:rFonts w:ascii="Times New Roman" w:hAnsi="Times New Roman" w:cs="Times New Roman"/>
                <w:sz w:val="20"/>
                <w:szCs w:val="20"/>
              </w:rPr>
              <w:t>Utilizes volunteers to extend and</w:t>
            </w:r>
            <w:r w:rsidRPr="00F2083C">
              <w:rPr>
                <w:rFonts w:ascii="Times New Roman" w:hAnsi="Times New Roman" w:cs="Times New Roman"/>
                <w:sz w:val="20"/>
                <w:szCs w:val="20"/>
              </w:rPr>
              <w:t xml:space="preserve">/or enhance program </w:t>
            </w:r>
            <w:r w:rsidR="00100072" w:rsidRPr="00F2083C">
              <w:rPr>
                <w:rFonts w:ascii="Times New Roman" w:hAnsi="Times New Roman" w:cs="Times New Roman"/>
                <w:sz w:val="20"/>
                <w:szCs w:val="20"/>
              </w:rPr>
              <w:t xml:space="preserve">recruitment and </w:t>
            </w:r>
            <w:r w:rsidRPr="00F2083C">
              <w:rPr>
                <w:rFonts w:ascii="Times New Roman" w:hAnsi="Times New Roman" w:cs="Times New Roman"/>
                <w:sz w:val="20"/>
                <w:szCs w:val="20"/>
              </w:rPr>
              <w:t>delivery.</w:t>
            </w:r>
          </w:p>
          <w:p w:rsidR="00B150E1" w:rsidRPr="00F2083C" w:rsidRDefault="00B150E1"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Personal</w:t>
            </w:r>
            <w:r w:rsidR="00562821" w:rsidRPr="00F2083C">
              <w:rPr>
                <w:rFonts w:ascii="Times New Roman" w:hAnsi="Times New Roman" w:cs="Times New Roman"/>
                <w:sz w:val="20"/>
                <w:szCs w:val="20"/>
              </w:rPr>
              <w:t xml:space="preserve"> vehicle used on the job is consistently maintained and operating</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p>
          <w:p w:rsidR="00E121D6" w:rsidRPr="00F2083C" w:rsidRDefault="00E121D6" w:rsidP="006049EC">
            <w:pPr>
              <w:widowControl/>
              <w:numPr>
                <w:ilvl w:val="12"/>
                <w:numId w:val="0"/>
              </w:numPr>
            </w:pPr>
          </w:p>
        </w:tc>
        <w:tc>
          <w:tcPr>
            <w:tcW w:w="4410" w:type="dxa"/>
            <w:tcBorders>
              <w:top w:val="single" w:sz="2" w:space="0" w:color="auto"/>
              <w:left w:val="single" w:sz="2" w:space="0" w:color="auto"/>
              <w:bottom w:val="single" w:sz="2" w:space="0" w:color="auto"/>
              <w:right w:val="single" w:sz="4" w:space="0" w:color="auto"/>
            </w:tcBorders>
          </w:tcPr>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Plans and schedules, anticipating needs, initiating change as appropriate, flexible to consistently ensure program success.</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Highly effective time manager, interacts with others to ensure best overall use of staff time.</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applies effective organizational skills and procedures in all aspects of the job.</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Required documentation (records, reports, mileage, </w:t>
            </w:r>
            <w:proofErr w:type="spellStart"/>
            <w:r w:rsidRPr="00F2083C">
              <w:rPr>
                <w:rFonts w:ascii="Times New Roman" w:hAnsi="Times New Roman" w:cs="Times New Roman"/>
                <w:sz w:val="20"/>
                <w:szCs w:val="20"/>
              </w:rPr>
              <w:t>etc</w:t>
            </w:r>
            <w:proofErr w:type="spellEnd"/>
            <w:r w:rsidRPr="00F2083C">
              <w:rPr>
                <w:rFonts w:ascii="Times New Roman" w:hAnsi="Times New Roman" w:cs="Times New Roman"/>
                <w:sz w:val="20"/>
                <w:szCs w:val="20"/>
              </w:rPr>
              <w:t>) consistently delivered in an accurate and timely manner.</w:t>
            </w:r>
          </w:p>
          <w:p w:rsidR="00E121D6" w:rsidRPr="00F2083C" w:rsidRDefault="00E121D6" w:rsidP="006049EC">
            <w:pPr>
              <w:pStyle w:val="level1"/>
              <w:widowControl/>
              <w:numPr>
                <w:ilvl w:val="0"/>
                <w:numId w:val="7"/>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Consistently utilizes volunteers to extend and/or enhance program </w:t>
            </w:r>
            <w:r w:rsidR="00100072" w:rsidRPr="00F2083C">
              <w:rPr>
                <w:rFonts w:ascii="Times New Roman" w:hAnsi="Times New Roman" w:cs="Times New Roman"/>
                <w:sz w:val="20"/>
                <w:szCs w:val="20"/>
              </w:rPr>
              <w:t xml:space="preserve">recruitment and </w:t>
            </w:r>
            <w:r w:rsidRPr="00F2083C">
              <w:rPr>
                <w:rFonts w:ascii="Times New Roman" w:hAnsi="Times New Roman" w:cs="Times New Roman"/>
                <w:sz w:val="20"/>
                <w:szCs w:val="20"/>
              </w:rPr>
              <w:t>delivery.</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sz w:val="20"/>
                <w:szCs w:val="20"/>
              </w:rPr>
            </w:pPr>
          </w:p>
        </w:tc>
      </w:tr>
    </w:tbl>
    <w:p w:rsidR="00E121D6" w:rsidRPr="00F2083C" w:rsidRDefault="00100072" w:rsidP="000426DB">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rPr>
      </w:pPr>
      <w:r w:rsidRPr="00F2083C">
        <w:rPr>
          <w:rFonts w:ascii="Times New Roman" w:hAnsi="Times New Roman" w:cs="Times New Roman"/>
        </w:rPr>
        <w:t>Planning/Organization/Coordinating Score</w:t>
      </w:r>
      <w:r w:rsidR="00E121D6" w:rsidRPr="00F2083C">
        <w:rPr>
          <w:rFonts w:ascii="Times New Roman" w:hAnsi="Times New Roman" w:cs="Times New Roman"/>
        </w:rPr>
        <w:t>:</w:t>
      </w:r>
      <w:r w:rsidR="00E121D6" w:rsidRPr="00F2083C">
        <w:rPr>
          <w:rFonts w:ascii="Times New Roman" w:hAnsi="Times New Roman" w:cs="Times New Roman"/>
        </w:rPr>
        <w:tab/>
        <w:t>______Level 1</w:t>
      </w:r>
      <w:r w:rsidR="00E121D6" w:rsidRPr="00F2083C">
        <w:rPr>
          <w:rFonts w:ascii="Times New Roman" w:hAnsi="Times New Roman" w:cs="Times New Roman"/>
        </w:rPr>
        <w:tab/>
      </w:r>
      <w:r w:rsidR="00E121D6" w:rsidRPr="00F2083C">
        <w:rPr>
          <w:rFonts w:ascii="Times New Roman" w:hAnsi="Times New Roman" w:cs="Times New Roman"/>
        </w:rPr>
        <w:tab/>
        <w:t>_______Level 2</w:t>
      </w:r>
      <w:r w:rsidR="00E121D6" w:rsidRPr="00F2083C">
        <w:rPr>
          <w:rFonts w:ascii="Times New Roman" w:hAnsi="Times New Roman" w:cs="Times New Roman"/>
        </w:rPr>
        <w:tab/>
        <w:t>_______Level 3</w:t>
      </w:r>
    </w:p>
    <w:p w:rsidR="000426DB" w:rsidRPr="00F2083C" w:rsidRDefault="000426DB" w:rsidP="000426DB"/>
    <w:p w:rsidR="000426DB" w:rsidRPr="00F2083C" w:rsidRDefault="00064A66" w:rsidP="000426DB">
      <w:r>
        <w:rPr>
          <w:noProof/>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8255</wp:posOffset>
                </wp:positionV>
                <wp:extent cx="8429625" cy="129667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296670"/>
                        </a:xfrm>
                        <a:prstGeom prst="rect">
                          <a:avLst/>
                        </a:prstGeom>
                        <a:solidFill>
                          <a:srgbClr val="FFFFFF"/>
                        </a:solidFill>
                        <a:ln w="9525">
                          <a:solidFill>
                            <a:srgbClr val="000000"/>
                          </a:solidFill>
                          <a:miter lim="800000"/>
                          <a:headEnd/>
                          <a:tailEnd/>
                        </a:ln>
                      </wps:spPr>
                      <wps:txbx>
                        <w:txbxContent>
                          <w:p w:rsidR="00DE5CE1" w:rsidRDefault="00DE5CE1" w:rsidP="00A66750">
                            <w:pPr>
                              <w:rPr>
                                <w:rFonts w:ascii="Times New Roman" w:hAnsi="Times New Roman" w:cs="Times New Roman"/>
                                <w:b/>
                              </w:rPr>
                            </w:pPr>
                            <w:r>
                              <w:rPr>
                                <w:rFonts w:ascii="Times New Roman" w:hAnsi="Times New Roman" w:cs="Times New Roman"/>
                                <w:b/>
                              </w:rPr>
                              <w:t>Mid-year progress review comments:</w:t>
                            </w: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Pr="0070257B" w:rsidRDefault="00DE5CE1" w:rsidP="00A66750">
                            <w:pPr>
                              <w:rPr>
                                <w:rFonts w:ascii="Times New Roman" w:hAnsi="Times New Roman" w:cs="Times New Roman"/>
                                <w:b/>
                              </w:rPr>
                            </w:pPr>
                            <w:r>
                              <w:rPr>
                                <w:rFonts w:ascii="Times New Roman" w:hAnsi="Times New Roman" w:cs="Times New Roman"/>
                                <w:b/>
                              </w:rPr>
                              <w:t>Annual Evaluation comments:</w:t>
                            </w:r>
                          </w:p>
                          <w:p w:rsidR="00DE5CE1" w:rsidRDefault="00DE5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75pt;margin-top:.65pt;width:663.7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">
                <v:textbox>
                  <w:txbxContent>
                    <w:p w:rsidR="00DE5CE1" w:rsidRDefault="00DE5CE1" w:rsidP="00A66750">
                      <w:pPr>
                        <w:rPr>
                          <w:rFonts w:ascii="Times New Roman" w:hAnsi="Times New Roman" w:cs="Times New Roman"/>
                          <w:b/>
                        </w:rPr>
                      </w:pPr>
                      <w:r>
                        <w:rPr>
                          <w:rFonts w:ascii="Times New Roman" w:hAnsi="Times New Roman" w:cs="Times New Roman"/>
                          <w:b/>
                        </w:rPr>
                        <w:t>Mid-year progress review comments:</w:t>
                      </w: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Pr="0070257B" w:rsidRDefault="00DE5CE1" w:rsidP="00A66750">
                      <w:pPr>
                        <w:rPr>
                          <w:rFonts w:ascii="Times New Roman" w:hAnsi="Times New Roman" w:cs="Times New Roman"/>
                          <w:b/>
                        </w:rPr>
                      </w:pPr>
                      <w:r>
                        <w:rPr>
                          <w:rFonts w:ascii="Times New Roman" w:hAnsi="Times New Roman" w:cs="Times New Roman"/>
                          <w:b/>
                        </w:rPr>
                        <w:t>Annual Evaluation comments:</w:t>
                      </w:r>
                    </w:p>
                    <w:p w:rsidR="00DE5CE1" w:rsidRDefault="00DE5CE1"/>
                  </w:txbxContent>
                </v:textbox>
              </v:shape>
            </w:pict>
          </mc:Fallback>
        </mc:AlternateContent>
      </w:r>
    </w:p>
    <w:p w:rsidR="00E121D6" w:rsidRPr="00F2083C" w:rsidRDefault="001F55FD" w:rsidP="00E121D6">
      <w:pPr>
        <w:pStyle w:val="Heading1"/>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sectPr w:rsidR="00E121D6" w:rsidRPr="00F2083C">
          <w:type w:val="continuous"/>
          <w:pgSz w:w="15840" w:h="12240" w:orient="landscape"/>
          <w:pgMar w:top="810" w:right="810" w:bottom="720" w:left="810" w:header="1440" w:footer="1440" w:gutter="0"/>
          <w:cols w:space="720"/>
        </w:sectPr>
      </w:pPr>
      <w:r w:rsidRPr="00F2083C">
        <w:rPr>
          <w:b w:val="0"/>
          <w:bCs w:val="0"/>
          <w:sz w:val="20"/>
          <w:szCs w:val="20"/>
        </w:rPr>
        <w:br w:type="page"/>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b/>
          <w:bCs/>
        </w:rPr>
        <w:lastRenderedPageBreak/>
        <w:t>Public/Community Relations:</w:t>
      </w:r>
      <w:r w:rsidRPr="00F2083C">
        <w:rPr>
          <w:rFonts w:ascii="Times New Roman" w:hAnsi="Times New Roman" w:cs="Times New Roman"/>
        </w:rPr>
        <w:t xml:space="preserve">  </w:t>
      </w:r>
      <w:r w:rsidRPr="00F2083C">
        <w:rPr>
          <w:rFonts w:ascii="Times New Roman" w:hAnsi="Times New Roman" w:cs="Times New Roman"/>
          <w:sz w:val="20"/>
          <w:szCs w:val="20"/>
        </w:rPr>
        <w:t xml:space="preserve">Establishes and maintains working relationships with the community and human service agencies to support/enhance program goals.      </w:t>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sz w:val="20"/>
          <w:szCs w:val="20"/>
        </w:rPr>
        <w:t xml:space="preserve">       Refers clients to appropriate food and nut</w:t>
      </w:r>
      <w:r w:rsidR="00FC4B8B" w:rsidRPr="00F2083C">
        <w:rPr>
          <w:rFonts w:ascii="Times New Roman" w:hAnsi="Times New Roman" w:cs="Times New Roman"/>
          <w:sz w:val="20"/>
          <w:szCs w:val="20"/>
        </w:rPr>
        <w:t>rition programs &amp; human service organizations</w:t>
      </w:r>
      <w:r w:rsidRPr="00F2083C">
        <w:rPr>
          <w:rFonts w:ascii="Times New Roman" w:hAnsi="Times New Roman" w:cs="Times New Roman"/>
          <w:sz w:val="20"/>
          <w:szCs w:val="20"/>
        </w:rPr>
        <w:t>.   Markets EFNEP and other Extension programs to individuals and agencies.</w:t>
      </w:r>
    </w:p>
    <w:p w:rsidR="00E121D6" w:rsidRPr="00F2083C" w:rsidRDefault="00E121D6" w:rsidP="00E121D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tbl>
      <w:tblPr>
        <w:tblW w:w="0" w:type="auto"/>
        <w:tblInd w:w="468" w:type="dxa"/>
        <w:tblLayout w:type="fixed"/>
        <w:tblLook w:val="0000" w:firstRow="0" w:lastRow="0" w:firstColumn="0" w:lastColumn="0" w:noHBand="0" w:noVBand="0"/>
      </w:tblPr>
      <w:tblGrid>
        <w:gridCol w:w="4560"/>
        <w:gridCol w:w="4560"/>
        <w:gridCol w:w="4560"/>
      </w:tblGrid>
      <w:tr w:rsidR="00E121D6" w:rsidRPr="00F2083C" w:rsidTr="006049EC">
        <w:tc>
          <w:tcPr>
            <w:tcW w:w="456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1</w:t>
            </w:r>
          </w:p>
        </w:tc>
        <w:tc>
          <w:tcPr>
            <w:tcW w:w="456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2</w:t>
            </w:r>
          </w:p>
        </w:tc>
        <w:tc>
          <w:tcPr>
            <w:tcW w:w="4560" w:type="dxa"/>
            <w:tcBorders>
              <w:top w:val="single" w:sz="2" w:space="0" w:color="auto"/>
              <w:left w:val="single" w:sz="2" w:space="0" w:color="auto"/>
              <w:bottom w:val="single" w:sz="2" w:space="0" w:color="auto"/>
              <w:right w:val="single" w:sz="2" w:space="0" w:color="auto"/>
            </w:tcBorders>
          </w:tcPr>
          <w:p w:rsidR="00E121D6" w:rsidRPr="00F2083C" w:rsidRDefault="00E121D6" w:rsidP="006049EC">
            <w:pPr>
              <w:pStyle w:val="Heading1"/>
              <w:widowControl/>
              <w:numPr>
                <w:ilvl w:val="12"/>
                <w:numId w:val="0"/>
              </w:numPr>
              <w:rPr>
                <w:b w:val="0"/>
                <w:bCs w:val="0"/>
                <w:sz w:val="20"/>
                <w:szCs w:val="20"/>
              </w:rPr>
            </w:pPr>
            <w:r w:rsidRPr="00F2083C">
              <w:rPr>
                <w:rFonts w:ascii="Times New Roman" w:hAnsi="Times New Roman" w:cs="Times New Roman"/>
              </w:rPr>
              <w:t>Level 3</w:t>
            </w:r>
            <w:r w:rsidR="004F50EA">
              <w:rPr>
                <w:rFonts w:ascii="Times New Roman" w:hAnsi="Times New Roman" w:cs="Times New Roman"/>
              </w:rPr>
              <w:fldChar w:fldCharType="begin"/>
            </w:r>
            <w:r w:rsidRPr="00F2083C">
              <w:instrText>tc "</w:instrText>
            </w:r>
            <w:r w:rsidRPr="00F2083C">
              <w:rPr>
                <w:rFonts w:ascii="Times New Roman" w:hAnsi="Times New Roman" w:cs="Times New Roman"/>
              </w:rPr>
              <w:instrText>Level 4</w:instrText>
            </w:r>
            <w:r w:rsidRPr="00F2083C">
              <w:instrText>"</w:instrText>
            </w:r>
            <w:r w:rsidR="004F50EA">
              <w:rPr>
                <w:rFonts w:ascii="Times New Roman" w:hAnsi="Times New Roman" w:cs="Times New Roman"/>
              </w:rPr>
              <w:fldChar w:fldCharType="end"/>
            </w:r>
          </w:p>
        </w:tc>
      </w:tr>
    </w:tbl>
    <w:p w:rsidR="00E121D6" w:rsidRPr="00F2083C" w:rsidRDefault="00E121D6" w:rsidP="00E121D6">
      <w:pPr>
        <w:widowControl/>
        <w:sectPr w:rsidR="00E121D6" w:rsidRPr="00F2083C">
          <w:type w:val="continuous"/>
          <w:pgSz w:w="15840" w:h="12240" w:orient="landscape"/>
          <w:pgMar w:top="810" w:right="810" w:bottom="720" w:left="810" w:header="1440" w:footer="1440" w:gutter="0"/>
          <w:cols w:space="720"/>
        </w:sectPr>
      </w:pPr>
    </w:p>
    <w:tbl>
      <w:tblPr>
        <w:tblW w:w="0" w:type="auto"/>
        <w:tblInd w:w="468" w:type="dxa"/>
        <w:tblLayout w:type="fixed"/>
        <w:tblLook w:val="0000" w:firstRow="0" w:lastRow="0" w:firstColumn="0" w:lastColumn="0" w:noHBand="0" w:noVBand="0"/>
      </w:tblPr>
      <w:tblGrid>
        <w:gridCol w:w="4560"/>
        <w:gridCol w:w="4560"/>
        <w:gridCol w:w="4560"/>
      </w:tblGrid>
      <w:tr w:rsidR="00E121D6" w:rsidRPr="00F2083C" w:rsidTr="006049EC">
        <w:tc>
          <w:tcPr>
            <w:tcW w:w="4560" w:type="dxa"/>
            <w:tcBorders>
              <w:top w:val="single" w:sz="2" w:space="0" w:color="auto"/>
              <w:left w:val="single" w:sz="2" w:space="0" w:color="auto"/>
              <w:bottom w:val="single" w:sz="2" w:space="0" w:color="auto"/>
              <w:right w:val="nil"/>
            </w:tcBorders>
          </w:tcPr>
          <w:p w:rsidR="00E121D6" w:rsidRPr="00F2083C" w:rsidRDefault="00FC4B8B"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Does not </w:t>
            </w:r>
            <w:r w:rsidR="00E121D6" w:rsidRPr="00F2083C">
              <w:rPr>
                <w:rFonts w:ascii="Times New Roman" w:hAnsi="Times New Roman" w:cs="Times New Roman"/>
                <w:sz w:val="20"/>
                <w:szCs w:val="20"/>
              </w:rPr>
              <w:t>maintain a variety of collaborations with community and human service agencies.</w:t>
            </w:r>
          </w:p>
          <w:p w:rsidR="00E121D6" w:rsidRPr="00F2083C" w:rsidRDefault="00FC4B8B"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Does not</w:t>
            </w:r>
            <w:r w:rsidR="00E121D6" w:rsidRPr="00F2083C">
              <w:rPr>
                <w:rFonts w:ascii="Times New Roman" w:hAnsi="Times New Roman" w:cs="Times New Roman"/>
                <w:sz w:val="20"/>
                <w:szCs w:val="20"/>
              </w:rPr>
              <w:t xml:space="preserve"> refer clients to appropriate food and nutrition programs and human services.</w:t>
            </w:r>
          </w:p>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fails to market EFNEP and other Extension programs to individuals and agencies.</w:t>
            </w:r>
          </w:p>
          <w:p w:rsidR="00B150E1" w:rsidRPr="00F2083C" w:rsidRDefault="00771D5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Personal appearance doesn’t always </w:t>
            </w:r>
            <w:r w:rsidR="00B607D6" w:rsidRPr="00F2083C">
              <w:rPr>
                <w:rFonts w:ascii="Times New Roman" w:hAnsi="Times New Roman" w:cs="Times New Roman"/>
                <w:sz w:val="20"/>
                <w:szCs w:val="20"/>
              </w:rPr>
              <w:t xml:space="preserve">positively </w:t>
            </w:r>
            <w:r w:rsidRPr="00F2083C">
              <w:rPr>
                <w:rFonts w:ascii="Times New Roman" w:hAnsi="Times New Roman" w:cs="Times New Roman"/>
                <w:sz w:val="20"/>
                <w:szCs w:val="20"/>
              </w:rPr>
              <w:t>reflect EFNEP and Extension.</w:t>
            </w:r>
          </w:p>
          <w:p w:rsidR="00FC4B8B" w:rsidRPr="00F2083C" w:rsidRDefault="00FC4B8B"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Often does not follow up on referrals received.</w:t>
            </w:r>
          </w:p>
          <w:p w:rsidR="00B150E1" w:rsidRPr="00F2083C" w:rsidRDefault="00B150E1" w:rsidP="00B150E1">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p>
        </w:tc>
        <w:tc>
          <w:tcPr>
            <w:tcW w:w="4560" w:type="dxa"/>
            <w:tcBorders>
              <w:top w:val="single" w:sz="2" w:space="0" w:color="auto"/>
              <w:left w:val="single" w:sz="2" w:space="0" w:color="auto"/>
              <w:bottom w:val="single" w:sz="2" w:space="0" w:color="auto"/>
              <w:right w:val="nil"/>
            </w:tcBorders>
          </w:tcPr>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Maintains and seeks relationships with community and human service agencies.</w:t>
            </w:r>
          </w:p>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Refers clients to appropriate food and nutrition programs and human services.</w:t>
            </w:r>
          </w:p>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Markets EFNEP and other Extension programs to individuals and agencies.</w:t>
            </w:r>
          </w:p>
          <w:p w:rsidR="00B547AF" w:rsidRPr="00F2083C" w:rsidRDefault="00B547AF"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Personal appearance positively reflects EFNEP and Extension.</w:t>
            </w:r>
            <w:r w:rsidR="00FE3E98">
              <w:rPr>
                <w:rFonts w:ascii="Times New Roman" w:hAnsi="Times New Roman" w:cs="Times New Roman"/>
                <w:sz w:val="20"/>
                <w:szCs w:val="20"/>
              </w:rPr>
              <w:t xml:space="preserve"> Follows</w:t>
            </w:r>
            <w:r w:rsidR="00495C3F" w:rsidRPr="00F2083C">
              <w:rPr>
                <w:rFonts w:ascii="Times New Roman" w:hAnsi="Times New Roman" w:cs="Times New Roman"/>
                <w:sz w:val="20"/>
                <w:szCs w:val="20"/>
              </w:rPr>
              <w:t xml:space="preserve"> Dress code.</w:t>
            </w:r>
          </w:p>
          <w:p w:rsidR="00FC4B8B" w:rsidRPr="00F2083C" w:rsidRDefault="00FC4B8B"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Follows up on referrals received.</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F2083C">
              <w:rPr>
                <w:rFonts w:ascii="Times New Roman" w:hAnsi="Times New Roman" w:cs="Times New Roman"/>
                <w:sz w:val="20"/>
                <w:szCs w:val="20"/>
              </w:rPr>
              <w:tab/>
            </w:r>
          </w:p>
          <w:p w:rsidR="00E121D6" w:rsidRPr="00F2083C" w:rsidRDefault="00E121D6" w:rsidP="006049EC">
            <w:pPr>
              <w:widowControl/>
              <w:numPr>
                <w:ilvl w:val="12"/>
                <w:numId w:val="0"/>
              </w:numPr>
            </w:pPr>
          </w:p>
        </w:tc>
        <w:tc>
          <w:tcPr>
            <w:tcW w:w="4560" w:type="dxa"/>
            <w:tcBorders>
              <w:top w:val="single" w:sz="2" w:space="0" w:color="auto"/>
              <w:left w:val="single" w:sz="2" w:space="0" w:color="auto"/>
              <w:bottom w:val="single" w:sz="2" w:space="0" w:color="auto"/>
              <w:right w:val="single" w:sz="2" w:space="0" w:color="auto"/>
            </w:tcBorders>
          </w:tcPr>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and proactively creates/provides relationship-building activities with community and human service agencies; consistently adding new relationships and strengthening existing relationships.</w:t>
            </w:r>
          </w:p>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Is creative and proactive in introducing appropriate food and nutrition programs and human services to clients.</w:t>
            </w:r>
          </w:p>
          <w:p w:rsidR="00E121D6" w:rsidRPr="00F2083C" w:rsidRDefault="00E121D6" w:rsidP="006049EC">
            <w:pPr>
              <w:pStyle w:val="level1"/>
              <w:widowControl/>
              <w:numPr>
                <w:ilvl w:val="0"/>
                <w:numId w:val="9"/>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Creates proactive opportunities that encourage clients and agency individuals to participate in EFNEP and other Extension programs.</w:t>
            </w:r>
          </w:p>
          <w:p w:rsidR="00E121D6" w:rsidRPr="00F2083C" w:rsidRDefault="00E121D6" w:rsidP="006049EC">
            <w:pPr>
              <w:widowControl/>
              <w:numPr>
                <w:ilvl w:val="12"/>
                <w:numId w:val="0"/>
              </w:numPr>
            </w:pPr>
          </w:p>
        </w:tc>
      </w:tr>
    </w:tbl>
    <w:p w:rsidR="00E121D6" w:rsidRPr="00F2083C" w:rsidRDefault="00ED6CD7" w:rsidP="00ED6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Public/Community Relations Score</w:t>
      </w:r>
      <w:r w:rsidR="00E121D6" w:rsidRPr="00F2083C">
        <w:rPr>
          <w:rFonts w:ascii="Times New Roman" w:hAnsi="Times New Roman" w:cs="Times New Roman"/>
          <w:sz w:val="22"/>
          <w:szCs w:val="22"/>
        </w:rPr>
        <w:t>:</w:t>
      </w:r>
      <w:r w:rsidR="00E121D6" w:rsidRPr="00F2083C">
        <w:rPr>
          <w:rFonts w:ascii="Times New Roman" w:hAnsi="Times New Roman" w:cs="Times New Roman"/>
          <w:sz w:val="22"/>
          <w:szCs w:val="22"/>
        </w:rPr>
        <w:tab/>
      </w:r>
      <w:r w:rsidR="00E121D6" w:rsidRPr="00F2083C">
        <w:rPr>
          <w:rFonts w:ascii="Times New Roman" w:hAnsi="Times New Roman" w:cs="Times New Roman"/>
          <w:b/>
          <w:sz w:val="22"/>
          <w:szCs w:val="22"/>
        </w:rPr>
        <w:t>______Level 1</w:t>
      </w:r>
      <w:r w:rsidR="00E121D6" w:rsidRPr="00F2083C">
        <w:rPr>
          <w:rFonts w:ascii="Times New Roman" w:hAnsi="Times New Roman" w:cs="Times New Roman"/>
          <w:b/>
          <w:sz w:val="22"/>
          <w:szCs w:val="22"/>
        </w:rPr>
        <w:tab/>
      </w:r>
      <w:r w:rsidR="00E121D6" w:rsidRPr="00F2083C">
        <w:rPr>
          <w:rFonts w:ascii="Times New Roman" w:hAnsi="Times New Roman" w:cs="Times New Roman"/>
          <w:b/>
          <w:sz w:val="22"/>
          <w:szCs w:val="22"/>
        </w:rPr>
        <w:tab/>
        <w:t>_______Level 2</w:t>
      </w:r>
      <w:r w:rsidR="00E121D6" w:rsidRPr="00F2083C">
        <w:rPr>
          <w:rFonts w:ascii="Times New Roman" w:hAnsi="Times New Roman" w:cs="Times New Roman"/>
          <w:b/>
          <w:sz w:val="22"/>
          <w:szCs w:val="22"/>
        </w:rPr>
        <w:tab/>
        <w:t>_______Level 3</w:t>
      </w: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bCs/>
          <w:sz w:val="22"/>
          <w:szCs w:val="22"/>
        </w:rPr>
      </w:pPr>
    </w:p>
    <w:p w:rsidR="00ED6CD7" w:rsidRPr="00F2083C" w:rsidRDefault="00ED6CD7" w:rsidP="00ED6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E121D6" w:rsidRPr="00F2083C" w:rsidRDefault="00064A66" w:rsidP="00EF2AA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ectPr w:rsidR="00E121D6" w:rsidRPr="00F2083C">
          <w:type w:val="continuous"/>
          <w:pgSz w:w="15840" w:h="12240" w:orient="landscape"/>
          <w:pgMar w:top="810" w:right="810" w:bottom="720" w:left="810" w:header="1440" w:footer="1440" w:gutter="0"/>
          <w:cols w:space="720"/>
        </w:sect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84455</wp:posOffset>
                </wp:positionV>
                <wp:extent cx="8639175" cy="26479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175" cy="2647950"/>
                        </a:xfrm>
                        <a:prstGeom prst="rect">
                          <a:avLst/>
                        </a:prstGeom>
                        <a:solidFill>
                          <a:srgbClr val="FFFFFF"/>
                        </a:solidFill>
                        <a:ln w="9525">
                          <a:solidFill>
                            <a:srgbClr val="000000"/>
                          </a:solidFill>
                          <a:miter lim="800000"/>
                          <a:headEnd/>
                          <a:tailEnd/>
                        </a:ln>
                      </wps:spPr>
                      <wps:txbx>
                        <w:txbxContent>
                          <w:p w:rsidR="00DE5CE1" w:rsidRDefault="00DE5CE1" w:rsidP="00A66750">
                            <w:pPr>
                              <w:rPr>
                                <w:rFonts w:ascii="Times New Roman" w:hAnsi="Times New Roman" w:cs="Times New Roman"/>
                                <w:b/>
                              </w:rPr>
                            </w:pPr>
                            <w:r>
                              <w:rPr>
                                <w:rFonts w:ascii="Times New Roman" w:hAnsi="Times New Roman" w:cs="Times New Roman"/>
                                <w:b/>
                              </w:rPr>
                              <w:t>Mid-year progress review comments:</w:t>
                            </w: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Pr="0070257B" w:rsidRDefault="00DE5CE1" w:rsidP="00A66750">
                            <w:pPr>
                              <w:rPr>
                                <w:rFonts w:ascii="Times New Roman" w:hAnsi="Times New Roman" w:cs="Times New Roman"/>
                                <w:b/>
                              </w:rPr>
                            </w:pPr>
                            <w:r>
                              <w:rPr>
                                <w:rFonts w:ascii="Times New Roman" w:hAnsi="Times New Roman" w:cs="Times New Roman"/>
                                <w:b/>
                              </w:rPr>
                              <w:t>Annual evaluation comments:</w:t>
                            </w:r>
                          </w:p>
                          <w:p w:rsidR="00DE5CE1" w:rsidRDefault="00DE5CE1" w:rsidP="00A66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pt;margin-top:6.65pt;width:680.2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vcLgIAAFk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">
                <v:textbox>
                  <w:txbxContent>
                    <w:p w:rsidR="00DE5CE1" w:rsidRDefault="00DE5CE1" w:rsidP="00A66750">
                      <w:pPr>
                        <w:rPr>
                          <w:rFonts w:ascii="Times New Roman" w:hAnsi="Times New Roman" w:cs="Times New Roman"/>
                          <w:b/>
                        </w:rPr>
                      </w:pPr>
                      <w:r>
                        <w:rPr>
                          <w:rFonts w:ascii="Times New Roman" w:hAnsi="Times New Roman" w:cs="Times New Roman"/>
                          <w:b/>
                        </w:rPr>
                        <w:t>Mid-year progress review comments:</w:t>
                      </w: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Default="00DE5CE1" w:rsidP="00A66750">
                      <w:pPr>
                        <w:rPr>
                          <w:rFonts w:ascii="Times New Roman" w:hAnsi="Times New Roman" w:cs="Times New Roman"/>
                          <w:b/>
                        </w:rPr>
                      </w:pPr>
                    </w:p>
                    <w:p w:rsidR="00DE5CE1" w:rsidRPr="0070257B" w:rsidRDefault="00DE5CE1" w:rsidP="00A66750">
                      <w:pPr>
                        <w:rPr>
                          <w:rFonts w:ascii="Times New Roman" w:hAnsi="Times New Roman" w:cs="Times New Roman"/>
                          <w:b/>
                        </w:rPr>
                      </w:pPr>
                      <w:r>
                        <w:rPr>
                          <w:rFonts w:ascii="Times New Roman" w:hAnsi="Times New Roman" w:cs="Times New Roman"/>
                          <w:b/>
                        </w:rPr>
                        <w:t>Annual evaluation comments:</w:t>
                      </w:r>
                    </w:p>
                    <w:p w:rsidR="00DE5CE1" w:rsidRDefault="00DE5CE1" w:rsidP="00A66750"/>
                  </w:txbxContent>
                </v:textbox>
              </v:shape>
            </w:pict>
          </mc:Fallback>
        </mc:AlternateContent>
      </w:r>
      <w:r w:rsidR="00E121D6" w:rsidRPr="00F2083C">
        <w:br w:type="page"/>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b/>
          <w:bCs/>
        </w:rPr>
        <w:lastRenderedPageBreak/>
        <w:t>Organizational commitment &amp; adaptability:</w:t>
      </w:r>
      <w:r w:rsidRPr="00F2083C">
        <w:rPr>
          <w:rFonts w:ascii="Times New Roman" w:hAnsi="Times New Roman" w:cs="Times New Roman"/>
          <w:sz w:val="20"/>
          <w:szCs w:val="20"/>
        </w:rPr>
        <w:t xml:space="preserve"> Conveys a positive, professional image and organizational commitment.  Follows University, Extension, state </w:t>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sz w:val="20"/>
          <w:szCs w:val="20"/>
        </w:rPr>
        <w:t xml:space="preserve">        </w:t>
      </w:r>
      <w:proofErr w:type="gramStart"/>
      <w:r w:rsidRPr="00F2083C">
        <w:rPr>
          <w:rFonts w:ascii="Times New Roman" w:hAnsi="Times New Roman" w:cs="Times New Roman"/>
          <w:sz w:val="20"/>
          <w:szCs w:val="20"/>
        </w:rPr>
        <w:t>classified</w:t>
      </w:r>
      <w:proofErr w:type="gramEnd"/>
      <w:r w:rsidRPr="00F2083C">
        <w:rPr>
          <w:rFonts w:ascii="Times New Roman" w:hAnsi="Times New Roman" w:cs="Times New Roman"/>
          <w:sz w:val="20"/>
          <w:szCs w:val="20"/>
        </w:rPr>
        <w:t xml:space="preserve"> and EFNEP policies and procedures. Leadership and initiative are displayed through drive and energy of being a self-starter.  Accepts constructive criticism and </w:t>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sz w:val="20"/>
          <w:szCs w:val="20"/>
        </w:rPr>
        <w:t xml:space="preserve">        </w:t>
      </w:r>
      <w:proofErr w:type="gramStart"/>
      <w:r w:rsidRPr="00F2083C">
        <w:rPr>
          <w:rFonts w:ascii="Times New Roman" w:hAnsi="Times New Roman" w:cs="Times New Roman"/>
          <w:sz w:val="20"/>
          <w:szCs w:val="20"/>
        </w:rPr>
        <w:t>suggestions</w:t>
      </w:r>
      <w:proofErr w:type="gramEnd"/>
      <w:r w:rsidRPr="00F2083C">
        <w:rPr>
          <w:rFonts w:ascii="Times New Roman" w:hAnsi="Times New Roman" w:cs="Times New Roman"/>
          <w:sz w:val="20"/>
          <w:szCs w:val="20"/>
        </w:rPr>
        <w:t xml:space="preserve"> and makes appropriate changes.  Handles conflict in a constructive manner.  Does not abuse leave practices and policies </w:t>
      </w:r>
      <w:r w:rsidR="00247A70" w:rsidRPr="00F2083C">
        <w:rPr>
          <w:rFonts w:ascii="Times New Roman" w:hAnsi="Times New Roman" w:cs="Times New Roman"/>
          <w:sz w:val="20"/>
          <w:szCs w:val="20"/>
        </w:rPr>
        <w:t xml:space="preserve">and procedures of the </w:t>
      </w:r>
      <w:proofErr w:type="gramStart"/>
      <w:r w:rsidR="00247A70" w:rsidRPr="00F2083C">
        <w:rPr>
          <w:rFonts w:ascii="Times New Roman" w:hAnsi="Times New Roman" w:cs="Times New Roman"/>
          <w:sz w:val="20"/>
          <w:szCs w:val="20"/>
        </w:rPr>
        <w:t>University</w:t>
      </w:r>
      <w:r w:rsidRPr="00F2083C">
        <w:rPr>
          <w:rFonts w:ascii="Times New Roman" w:hAnsi="Times New Roman" w:cs="Times New Roman"/>
          <w:sz w:val="20"/>
          <w:szCs w:val="20"/>
        </w:rPr>
        <w:t>,</w:t>
      </w:r>
      <w:proofErr w:type="gramEnd"/>
      <w:r w:rsidRPr="00F2083C">
        <w:rPr>
          <w:rFonts w:ascii="Times New Roman" w:hAnsi="Times New Roman" w:cs="Times New Roman"/>
          <w:sz w:val="20"/>
          <w:szCs w:val="20"/>
        </w:rPr>
        <w:t xml:space="preserve"> </w:t>
      </w:r>
    </w:p>
    <w:p w:rsidR="00E121D6" w:rsidRPr="00F2083C" w:rsidRDefault="00E121D6" w:rsidP="00E121D6">
      <w:pPr>
        <w:pStyle w:val="Level10"/>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jc w:val="left"/>
        <w:rPr>
          <w:rFonts w:ascii="Times New Roman" w:hAnsi="Times New Roman" w:cs="Times New Roman"/>
          <w:sz w:val="20"/>
          <w:szCs w:val="20"/>
        </w:rPr>
      </w:pPr>
      <w:r w:rsidRPr="00F2083C">
        <w:rPr>
          <w:rFonts w:ascii="Times New Roman" w:hAnsi="Times New Roman" w:cs="Times New Roman"/>
          <w:sz w:val="20"/>
          <w:szCs w:val="20"/>
        </w:rPr>
        <w:t xml:space="preserve">        Extension, state classified, and EFNEP.</w:t>
      </w:r>
    </w:p>
    <w:p w:rsidR="00E121D6" w:rsidRPr="00F2083C" w:rsidRDefault="00E121D6" w:rsidP="00E121D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hAnsi="Times New Roman" w:cs="Times New Roman"/>
          <w:b/>
          <w:bCs/>
          <w:sz w:val="22"/>
          <w:szCs w:val="22"/>
        </w:rPr>
      </w:pPr>
      <w:r w:rsidRPr="00F2083C">
        <w:rPr>
          <w:rFonts w:ascii="Times New Roman" w:hAnsi="Times New Roman" w:cs="Times New Roman"/>
        </w:rPr>
        <w:t xml:space="preserve"> </w:t>
      </w:r>
    </w:p>
    <w:tbl>
      <w:tblPr>
        <w:tblW w:w="0" w:type="auto"/>
        <w:tblInd w:w="468" w:type="dxa"/>
        <w:tblLayout w:type="fixed"/>
        <w:tblLook w:val="0000" w:firstRow="0" w:lastRow="0" w:firstColumn="0" w:lastColumn="0" w:noHBand="0" w:noVBand="0"/>
      </w:tblPr>
      <w:tblGrid>
        <w:gridCol w:w="4620"/>
        <w:gridCol w:w="4620"/>
        <w:gridCol w:w="4620"/>
      </w:tblGrid>
      <w:tr w:rsidR="00E121D6" w:rsidRPr="00F2083C" w:rsidTr="006049EC">
        <w:tc>
          <w:tcPr>
            <w:tcW w:w="462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1</w:t>
            </w:r>
          </w:p>
        </w:tc>
        <w:tc>
          <w:tcPr>
            <w:tcW w:w="462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2</w:t>
            </w:r>
          </w:p>
        </w:tc>
        <w:tc>
          <w:tcPr>
            <w:tcW w:w="4620" w:type="dxa"/>
            <w:tcBorders>
              <w:top w:val="single" w:sz="2" w:space="0" w:color="auto"/>
              <w:left w:val="single" w:sz="2" w:space="0" w:color="auto"/>
              <w:bottom w:val="single" w:sz="2" w:space="0" w:color="auto"/>
              <w:right w:val="single" w:sz="2" w:space="0" w:color="auto"/>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3</w:t>
            </w:r>
          </w:p>
        </w:tc>
      </w:tr>
    </w:tbl>
    <w:p w:rsidR="00E121D6" w:rsidRPr="00F2083C" w:rsidRDefault="00E121D6" w:rsidP="00E121D6">
      <w:pPr>
        <w:widowControl/>
        <w:sectPr w:rsidR="00E121D6" w:rsidRPr="00F2083C">
          <w:type w:val="continuous"/>
          <w:pgSz w:w="15840" w:h="12240" w:orient="landscape"/>
          <w:pgMar w:top="810" w:right="810" w:bottom="720" w:left="810" w:header="1440" w:footer="1440" w:gutter="0"/>
          <w:cols w:space="720"/>
        </w:sectPr>
      </w:pPr>
    </w:p>
    <w:tbl>
      <w:tblPr>
        <w:tblW w:w="13860" w:type="dxa"/>
        <w:tblInd w:w="468" w:type="dxa"/>
        <w:tblLayout w:type="fixed"/>
        <w:tblLook w:val="0000" w:firstRow="0" w:lastRow="0" w:firstColumn="0" w:lastColumn="0" w:noHBand="0" w:noVBand="0"/>
      </w:tblPr>
      <w:tblGrid>
        <w:gridCol w:w="4620"/>
        <w:gridCol w:w="4620"/>
        <w:gridCol w:w="4620"/>
      </w:tblGrid>
      <w:tr w:rsidR="00E121D6" w:rsidRPr="00F2083C" w:rsidTr="006049EC">
        <w:tc>
          <w:tcPr>
            <w:tcW w:w="4620" w:type="dxa"/>
            <w:tcBorders>
              <w:top w:val="single" w:sz="2" w:space="0" w:color="auto"/>
              <w:left w:val="single" w:sz="2" w:space="0" w:color="auto"/>
              <w:bottom w:val="single" w:sz="2" w:space="0" w:color="auto"/>
              <w:right w:val="nil"/>
            </w:tcBorders>
          </w:tcPr>
          <w:p w:rsidR="00E121D6" w:rsidRPr="00F2083C" w:rsidRDefault="00247A70"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Sometimes </w:t>
            </w:r>
            <w:r w:rsidR="00E121D6" w:rsidRPr="00F2083C">
              <w:rPr>
                <w:rFonts w:ascii="Times New Roman" w:hAnsi="Times New Roman" w:cs="Times New Roman"/>
                <w:sz w:val="20"/>
                <w:szCs w:val="20"/>
              </w:rPr>
              <w:t>convey</w:t>
            </w:r>
            <w:r w:rsidRPr="00F2083C">
              <w:rPr>
                <w:rFonts w:ascii="Times New Roman" w:hAnsi="Times New Roman" w:cs="Times New Roman"/>
                <w:sz w:val="20"/>
                <w:szCs w:val="20"/>
              </w:rPr>
              <w:t>s</w:t>
            </w:r>
            <w:r w:rsidR="00E121D6" w:rsidRPr="00F2083C">
              <w:rPr>
                <w:rFonts w:ascii="Times New Roman" w:hAnsi="Times New Roman" w:cs="Times New Roman"/>
                <w:sz w:val="20"/>
                <w:szCs w:val="20"/>
              </w:rPr>
              <w:t xml:space="preserve"> a positive image.</w:t>
            </w:r>
          </w:p>
          <w:p w:rsidR="00E121D6" w:rsidRPr="00F2083C" w:rsidRDefault="00247A70"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Is not a self-starter; needs regular direction.</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Does not put forth a good and consistent effort.</w:t>
            </w:r>
          </w:p>
          <w:p w:rsidR="00E121D6" w:rsidRPr="00F2083C" w:rsidRDefault="002841CD"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Does not consistently adhere to</w:t>
            </w:r>
            <w:r w:rsidR="00E121D6" w:rsidRPr="00F2083C">
              <w:rPr>
                <w:rFonts w:ascii="Times New Roman" w:hAnsi="Times New Roman" w:cs="Times New Roman"/>
                <w:sz w:val="20"/>
                <w:szCs w:val="20"/>
              </w:rPr>
              <w:t xml:space="preserve"> annual/sick leave policies.</w:t>
            </w:r>
          </w:p>
          <w:p w:rsidR="00E121D6" w:rsidRPr="00F2083C" w:rsidRDefault="00247A70"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Not always willing</w:t>
            </w:r>
            <w:r w:rsidR="00E121D6" w:rsidRPr="00F2083C">
              <w:rPr>
                <w:rFonts w:ascii="Times New Roman" w:hAnsi="Times New Roman" w:cs="Times New Roman"/>
                <w:sz w:val="20"/>
                <w:szCs w:val="20"/>
              </w:rPr>
              <w:t xml:space="preserve"> to accept constructive criticism from others-defensive.</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Disregards University, Extension, state classified and EFNEP policies and procedures.</w:t>
            </w:r>
          </w:p>
          <w:p w:rsidR="00E36E23" w:rsidRPr="00F2083C" w:rsidRDefault="00E36E23"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Does not participate in research projects.</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p>
          <w:p w:rsidR="00E121D6" w:rsidRPr="00F2083C" w:rsidRDefault="00E121D6" w:rsidP="006049EC">
            <w:pPr>
              <w:widowControl/>
              <w:numPr>
                <w:ilvl w:val="12"/>
                <w:numId w:val="0"/>
              </w:numPr>
            </w:pPr>
          </w:p>
        </w:tc>
        <w:tc>
          <w:tcPr>
            <w:tcW w:w="4620" w:type="dxa"/>
            <w:tcBorders>
              <w:top w:val="single" w:sz="2" w:space="0" w:color="auto"/>
              <w:left w:val="single" w:sz="2" w:space="0" w:color="auto"/>
              <w:bottom w:val="single" w:sz="2" w:space="0" w:color="auto"/>
              <w:right w:val="nil"/>
            </w:tcBorders>
          </w:tcPr>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Usually displays a positive image.</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Usually works as a self-starter.</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Puts forth a good and consistent effort.</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Adheres to annual/sick leave policies; considers work commitments when requesting leave.</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Willing to accept constructive criticism. Usually applies constructive criticism to future interactions/situations.</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Usually adheres to University, Extension, state classified and EFNEP policies and procedures.</w:t>
            </w:r>
          </w:p>
          <w:p w:rsidR="00DE3521" w:rsidRPr="00F2083C" w:rsidRDefault="00DE3521"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Wears name tag.</w:t>
            </w:r>
          </w:p>
          <w:p w:rsidR="00E36E23" w:rsidRPr="00F2083C" w:rsidRDefault="00E36E23"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Usually participates in research opportunities t</w:t>
            </w:r>
            <w:r w:rsidR="00FE3E98">
              <w:rPr>
                <w:rFonts w:ascii="Times New Roman" w:hAnsi="Times New Roman" w:cs="Times New Roman"/>
                <w:sz w:val="20"/>
                <w:szCs w:val="20"/>
              </w:rPr>
              <w:t>hat improves the EFNEP program</w:t>
            </w:r>
            <w:r w:rsidRPr="00F2083C">
              <w:rPr>
                <w:rFonts w:ascii="Times New Roman" w:hAnsi="Times New Roman" w:cs="Times New Roman"/>
                <w:sz w:val="20"/>
                <w:szCs w:val="20"/>
              </w:rPr>
              <w:t>, Extension or the Department of Food Science and Human Nutrition.</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r w:rsidRPr="00F2083C">
              <w:rPr>
                <w:rFonts w:ascii="Times New Roman" w:hAnsi="Times New Roman" w:cs="Times New Roman"/>
                <w:sz w:val="20"/>
                <w:szCs w:val="20"/>
              </w:rPr>
              <w:tab/>
            </w:r>
          </w:p>
        </w:tc>
        <w:tc>
          <w:tcPr>
            <w:tcW w:w="4620" w:type="dxa"/>
            <w:tcBorders>
              <w:top w:val="single" w:sz="2" w:space="0" w:color="auto"/>
              <w:left w:val="single" w:sz="2" w:space="0" w:color="auto"/>
              <w:bottom w:val="single" w:sz="2" w:space="0" w:color="auto"/>
              <w:right w:val="single" w:sz="2" w:space="0" w:color="auto"/>
            </w:tcBorders>
          </w:tcPr>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w:t>
            </w:r>
            <w:r w:rsidR="00247A70" w:rsidRPr="00F2083C">
              <w:rPr>
                <w:rFonts w:ascii="Times New Roman" w:hAnsi="Times New Roman" w:cs="Times New Roman"/>
                <w:sz w:val="20"/>
                <w:szCs w:val="20"/>
              </w:rPr>
              <w:t xml:space="preserve">tently displays a positive </w:t>
            </w:r>
            <w:r w:rsidRPr="00F2083C">
              <w:rPr>
                <w:rFonts w:ascii="Times New Roman" w:hAnsi="Times New Roman" w:cs="Times New Roman"/>
                <w:sz w:val="20"/>
                <w:szCs w:val="20"/>
              </w:rPr>
              <w:t>image.  Consistent self-starter and motivator of co-workers and clients.</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willing to put forth extra effort.</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Adheres to annual sick leave policies; during absence ensures that all aspects of the job are covered.</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applies constructive criticism to future interactions/situations.</w:t>
            </w:r>
          </w:p>
          <w:p w:rsidR="00E121D6" w:rsidRPr="00F2083C" w:rsidRDefault="00E121D6" w:rsidP="006049EC">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adheres to University, Extension, state classified and EFNEP policies and procedures.</w:t>
            </w:r>
          </w:p>
          <w:p w:rsidR="00E36E23" w:rsidRPr="00F2083C" w:rsidRDefault="00E36E23" w:rsidP="00E36E23">
            <w:pPr>
              <w:pStyle w:val="level1"/>
              <w:widowControl/>
              <w:numPr>
                <w:ilvl w:val="0"/>
                <w:numId w:val="10"/>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 xml:space="preserve">Consistently participates in research opportunities </w:t>
            </w:r>
            <w:r w:rsidR="00FE3E98">
              <w:rPr>
                <w:rFonts w:ascii="Times New Roman" w:hAnsi="Times New Roman" w:cs="Times New Roman"/>
                <w:sz w:val="20"/>
                <w:szCs w:val="20"/>
              </w:rPr>
              <w:t>that improves the EFNEP program</w:t>
            </w:r>
            <w:r w:rsidRPr="00F2083C">
              <w:rPr>
                <w:rFonts w:ascii="Times New Roman" w:hAnsi="Times New Roman" w:cs="Times New Roman"/>
                <w:sz w:val="20"/>
                <w:szCs w:val="20"/>
              </w:rPr>
              <w:t>, Extension or the Department of Food Science and Human Nutrition</w:t>
            </w:r>
            <w:r w:rsidR="00947E0A" w:rsidRPr="00F2083C">
              <w:rPr>
                <w:rFonts w:ascii="Times New Roman" w:hAnsi="Times New Roman" w:cs="Times New Roman"/>
                <w:sz w:val="20"/>
                <w:szCs w:val="20"/>
              </w:rPr>
              <w:t xml:space="preserve"> and/or participates in a large externally funded research project.</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p>
        </w:tc>
      </w:tr>
    </w:tbl>
    <w:p w:rsidR="00E121D6" w:rsidRPr="00F2083C" w:rsidRDefault="00247A70" w:rsidP="00247A70">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rPr>
      </w:pPr>
      <w:r w:rsidRPr="00F2083C">
        <w:rPr>
          <w:rFonts w:ascii="Times New Roman" w:hAnsi="Times New Roman" w:cs="Times New Roman"/>
        </w:rPr>
        <w:t>Organizational Commitment and Adaptability Score</w:t>
      </w:r>
      <w:r w:rsidR="00E121D6" w:rsidRPr="00F2083C">
        <w:rPr>
          <w:rFonts w:ascii="Times New Roman" w:hAnsi="Times New Roman" w:cs="Times New Roman"/>
        </w:rPr>
        <w:t>:</w:t>
      </w:r>
      <w:r w:rsidR="00E121D6" w:rsidRPr="00F2083C">
        <w:rPr>
          <w:rFonts w:ascii="Times New Roman" w:hAnsi="Times New Roman" w:cs="Times New Roman"/>
        </w:rPr>
        <w:tab/>
        <w:t>______Level 1</w:t>
      </w:r>
      <w:r w:rsidR="00E121D6" w:rsidRPr="00F2083C">
        <w:rPr>
          <w:rFonts w:ascii="Times New Roman" w:hAnsi="Times New Roman" w:cs="Times New Roman"/>
        </w:rPr>
        <w:tab/>
      </w:r>
      <w:r w:rsidR="00E121D6" w:rsidRPr="00F2083C">
        <w:rPr>
          <w:rFonts w:ascii="Times New Roman" w:hAnsi="Times New Roman" w:cs="Times New Roman"/>
        </w:rPr>
        <w:tab/>
        <w:t>_______Level 2</w:t>
      </w:r>
      <w:r w:rsidR="00E121D6" w:rsidRPr="00F2083C">
        <w:rPr>
          <w:rFonts w:ascii="Times New Roman" w:hAnsi="Times New Roman" w:cs="Times New Roman"/>
        </w:rPr>
        <w:tab/>
        <w:t>_______Level 3</w:t>
      </w:r>
    </w:p>
    <w:p w:rsidR="00E121D6" w:rsidRPr="00F2083C" w:rsidRDefault="00E121D6" w:rsidP="00E121D6">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szCs w:val="22"/>
        </w:rPr>
      </w:pPr>
    </w:p>
    <w:p w:rsidR="00E121D6" w:rsidRPr="00F2083C" w:rsidRDefault="00064A66" w:rsidP="00E121D6">
      <w:pPr>
        <w:pStyle w:val="Heading1"/>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138430</wp:posOffset>
                </wp:positionV>
                <wp:extent cx="8715375" cy="26479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647950"/>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bCs/>
                              </w:rPr>
                            </w:pPr>
                            <w:r>
                              <w:rPr>
                                <w:rFonts w:ascii="Times New Roman" w:hAnsi="Times New Roman" w:cs="Times New Roman"/>
                              </w:rPr>
                              <w:t>Mid-year progress review comments:</w:t>
                            </w: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Pr="0070257B" w:rsidRDefault="00DE5CE1" w:rsidP="000D02CC">
                            <w:pPr>
                              <w:rPr>
                                <w:rFonts w:ascii="Times New Roman" w:hAnsi="Times New Roman" w:cs="Times New Roman"/>
                                <w:b/>
                                <w:sz w:val="22"/>
                                <w:szCs w:val="22"/>
                              </w:rPr>
                            </w:pPr>
                            <w:r>
                              <w:rPr>
                                <w:rFonts w:ascii="Times New Roman" w:hAnsi="Times New Roman" w:cs="Times New Roman"/>
                                <w:b/>
                                <w:bCs/>
                              </w:rPr>
                              <w:t>Annual evaluation comments:</w:t>
                            </w:r>
                          </w:p>
                          <w:p w:rsidR="00DE5CE1" w:rsidRPr="0070257B" w:rsidRDefault="00DE5CE1" w:rsidP="000D02C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25pt;margin-top:10.9pt;width:686.2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">
                <v:textbox>
                  <w:txbxContent>
                    <w:p w:rsidR="00DE5CE1" w:rsidRDefault="00DE5CE1" w:rsidP="000D02CC">
                      <w:pPr>
                        <w:rPr>
                          <w:rFonts w:ascii="Times New Roman" w:hAnsi="Times New Roman" w:cs="Times New Roman"/>
                          <w:b/>
                          <w:bCs/>
                        </w:rPr>
                      </w:pPr>
                      <w:r>
                        <w:rPr>
                          <w:rFonts w:ascii="Times New Roman" w:hAnsi="Times New Roman" w:cs="Times New Roman"/>
                        </w:rPr>
                        <w:t>Mid-year progress review comments:</w:t>
                      </w: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Default="00DE5CE1" w:rsidP="000D02CC">
                      <w:pPr>
                        <w:rPr>
                          <w:rFonts w:ascii="Times New Roman" w:hAnsi="Times New Roman" w:cs="Times New Roman"/>
                          <w:b/>
                          <w:bCs/>
                        </w:rPr>
                      </w:pPr>
                    </w:p>
                    <w:p w:rsidR="00DE5CE1" w:rsidRPr="0070257B" w:rsidRDefault="00DE5CE1" w:rsidP="000D02CC">
                      <w:pPr>
                        <w:rPr>
                          <w:rFonts w:ascii="Times New Roman" w:hAnsi="Times New Roman" w:cs="Times New Roman"/>
                          <w:b/>
                          <w:sz w:val="22"/>
                          <w:szCs w:val="22"/>
                        </w:rPr>
                      </w:pPr>
                      <w:r>
                        <w:rPr>
                          <w:rFonts w:ascii="Times New Roman" w:hAnsi="Times New Roman" w:cs="Times New Roman"/>
                          <w:b/>
                          <w:bCs/>
                        </w:rPr>
                        <w:t>Annual evaluation comments:</w:t>
                      </w:r>
                    </w:p>
                    <w:p w:rsidR="00DE5CE1" w:rsidRPr="0070257B" w:rsidRDefault="00DE5CE1" w:rsidP="000D02CC">
                      <w:pPr>
                        <w:rPr>
                          <w:b/>
                        </w:rPr>
                      </w:pPr>
                    </w:p>
                  </w:txbxContent>
                </v:textbox>
              </v:shape>
            </w:pict>
          </mc:Fallback>
        </mc:AlternateContent>
      </w:r>
      <w:r w:rsidR="00E121D6" w:rsidRPr="00F2083C">
        <w:rPr>
          <w:rFonts w:ascii="Times New Roman" w:hAnsi="Times New Roman" w:cs="Times New Roman"/>
          <w:sz w:val="24"/>
          <w:szCs w:val="24"/>
        </w:rPr>
        <w:br w:type="page"/>
      </w:r>
    </w:p>
    <w:p w:rsidR="00E121D6" w:rsidRPr="00F2083C" w:rsidRDefault="00E121D6" w:rsidP="00E121D6">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540"/>
        <w:rPr>
          <w:rFonts w:ascii="Times New Roman" w:hAnsi="Times New Roman" w:cs="Times New Roman"/>
        </w:rPr>
      </w:pPr>
      <w:r w:rsidRPr="00F2083C">
        <w:rPr>
          <w:rFonts w:ascii="Times New Roman" w:hAnsi="Times New Roman" w:cs="Times New Roman"/>
          <w:b/>
          <w:bCs/>
          <w:sz w:val="24"/>
          <w:szCs w:val="24"/>
        </w:rPr>
        <w:lastRenderedPageBreak/>
        <w:t>Communication/Verbal and Written:</w:t>
      </w:r>
      <w:r w:rsidRPr="00F2083C">
        <w:rPr>
          <w:rFonts w:ascii="Times New Roman" w:hAnsi="Times New Roman" w:cs="Times New Roman"/>
          <w:sz w:val="22"/>
          <w:szCs w:val="22"/>
        </w:rPr>
        <w:t xml:space="preserve">  </w:t>
      </w:r>
      <w:r w:rsidRPr="00F2083C">
        <w:rPr>
          <w:rFonts w:ascii="Times New Roman" w:hAnsi="Times New Roman" w:cs="Times New Roman"/>
        </w:rPr>
        <w:t>Uses appropriate language and terminology.  Communicates in a manner that is understood, courteous and effective.  Demonstrates effective listening skills.  Seeks and considers ideas from others on issues.  Keeps supervisor, co-workers and State EFNEP Office informed.  Is considerate of the communication styles of others.  Prepares written communication/documents that are complete, clear and understandable.</w:t>
      </w: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Times New Roman" w:hAnsi="Times New Roman" w:cs="Times New Roman"/>
          <w:sz w:val="22"/>
          <w:szCs w:val="22"/>
        </w:rPr>
      </w:pPr>
    </w:p>
    <w:tbl>
      <w:tblPr>
        <w:tblW w:w="0" w:type="auto"/>
        <w:tblInd w:w="828" w:type="dxa"/>
        <w:tblLayout w:type="fixed"/>
        <w:tblLook w:val="0000" w:firstRow="0" w:lastRow="0" w:firstColumn="0" w:lastColumn="0" w:noHBand="0" w:noVBand="0"/>
      </w:tblPr>
      <w:tblGrid>
        <w:gridCol w:w="4410"/>
        <w:gridCol w:w="4410"/>
        <w:gridCol w:w="4410"/>
      </w:tblGrid>
      <w:tr w:rsidR="00E121D6" w:rsidRPr="00F2083C" w:rsidTr="006049EC">
        <w:tc>
          <w:tcPr>
            <w:tcW w:w="441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1</w:t>
            </w:r>
          </w:p>
        </w:tc>
        <w:tc>
          <w:tcPr>
            <w:tcW w:w="441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3</w:t>
            </w:r>
          </w:p>
        </w:tc>
      </w:tr>
    </w:tbl>
    <w:p w:rsidR="00E121D6" w:rsidRPr="00F2083C" w:rsidRDefault="00E121D6" w:rsidP="00E121D6">
      <w:pPr>
        <w:widowControl/>
        <w:sectPr w:rsidR="00E121D6"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E121D6" w:rsidRPr="00F2083C" w:rsidTr="006049EC">
        <w:tc>
          <w:tcPr>
            <w:tcW w:w="4410" w:type="dxa"/>
            <w:tcBorders>
              <w:top w:val="single" w:sz="2" w:space="0" w:color="auto"/>
              <w:left w:val="single" w:sz="2" w:space="0" w:color="auto"/>
              <w:bottom w:val="single" w:sz="2" w:space="0" w:color="auto"/>
              <w:right w:val="nil"/>
            </w:tcBorders>
          </w:tcPr>
          <w:p w:rsidR="00E121D6" w:rsidRPr="00F2083C" w:rsidRDefault="0073598A"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hanging="720"/>
              <w:jc w:val="left"/>
              <w:rPr>
                <w:rFonts w:ascii="Times New Roman" w:hAnsi="Times New Roman" w:cs="Times New Roman"/>
                <w:sz w:val="22"/>
                <w:szCs w:val="22"/>
              </w:rPr>
            </w:pPr>
            <w:r w:rsidRPr="00F2083C">
              <w:rPr>
                <w:rFonts w:ascii="Times New Roman" w:hAnsi="Times New Roman" w:cs="Times New Roman"/>
                <w:sz w:val="20"/>
                <w:szCs w:val="20"/>
              </w:rPr>
              <w:t>Often f</w:t>
            </w:r>
            <w:r w:rsidR="00E121D6" w:rsidRPr="00F2083C">
              <w:rPr>
                <w:rFonts w:ascii="Times New Roman" w:hAnsi="Times New Roman" w:cs="Times New Roman"/>
                <w:sz w:val="20"/>
                <w:szCs w:val="20"/>
              </w:rPr>
              <w:t>ails to communicate.</w:t>
            </w:r>
          </w:p>
          <w:p w:rsidR="00E121D6" w:rsidRPr="00F2083C" w:rsidRDefault="0073598A"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2"/>
                <w:szCs w:val="22"/>
              </w:rPr>
            </w:pPr>
            <w:r w:rsidRPr="00F2083C">
              <w:rPr>
                <w:rFonts w:ascii="Times New Roman" w:hAnsi="Times New Roman" w:cs="Times New Roman"/>
                <w:sz w:val="20"/>
                <w:szCs w:val="20"/>
              </w:rPr>
              <w:t>Often f</w:t>
            </w:r>
            <w:r w:rsidR="00E121D6" w:rsidRPr="00F2083C">
              <w:rPr>
                <w:rFonts w:ascii="Times New Roman" w:hAnsi="Times New Roman" w:cs="Times New Roman"/>
                <w:sz w:val="20"/>
                <w:szCs w:val="20"/>
              </w:rPr>
              <w:t>ails to share job-related information.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2"/>
                <w:szCs w:val="22"/>
              </w:rPr>
            </w:pPr>
            <w:r w:rsidRPr="00F2083C">
              <w:rPr>
                <w:rFonts w:ascii="Times New Roman" w:hAnsi="Times New Roman" w:cs="Times New Roman"/>
                <w:sz w:val="20"/>
                <w:szCs w:val="20"/>
              </w:rPr>
              <w:t>Disregards job-related communication, information.</w:t>
            </w:r>
          </w:p>
          <w:p w:rsidR="00E121D6" w:rsidRPr="00F2083C" w:rsidRDefault="0073598A"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2"/>
                <w:szCs w:val="22"/>
              </w:rPr>
            </w:pPr>
            <w:r w:rsidRPr="00F2083C">
              <w:rPr>
                <w:rFonts w:ascii="Times New Roman" w:hAnsi="Times New Roman" w:cs="Times New Roman"/>
                <w:sz w:val="20"/>
                <w:szCs w:val="20"/>
              </w:rPr>
              <w:t>Often does not respond</w:t>
            </w:r>
            <w:r w:rsidR="00E121D6" w:rsidRPr="00F2083C">
              <w:rPr>
                <w:rFonts w:ascii="Times New Roman" w:hAnsi="Times New Roman" w:cs="Times New Roman"/>
                <w:sz w:val="20"/>
                <w:szCs w:val="20"/>
              </w:rPr>
              <w:t xml:space="preserve"> to written/verbal communications.</w:t>
            </w:r>
          </w:p>
          <w:p w:rsidR="00273C97" w:rsidRPr="00F2083C" w:rsidRDefault="00273C97" w:rsidP="002841C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jc w:val="left"/>
              <w:rPr>
                <w:rFonts w:ascii="Times New Roman" w:hAnsi="Times New Roman" w:cs="Times New Roman"/>
                <w:sz w:val="22"/>
                <w:szCs w:val="22"/>
              </w:rPr>
            </w:pP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2"/>
                <w:szCs w:val="22"/>
              </w:rPr>
            </w:pPr>
          </w:p>
          <w:p w:rsidR="00E121D6" w:rsidRPr="00F2083C" w:rsidRDefault="00E121D6" w:rsidP="006049EC">
            <w:pPr>
              <w:widowControl/>
              <w:numPr>
                <w:ilvl w:val="12"/>
                <w:numId w:val="0"/>
              </w:numPr>
              <w:rPr>
                <w:rFonts w:ascii="Times New Roman" w:hAnsi="Times New Roman" w:cs="Times New Roman"/>
                <w:sz w:val="22"/>
                <w:szCs w:val="22"/>
              </w:rPr>
            </w:pPr>
          </w:p>
          <w:p w:rsidR="00E121D6" w:rsidRPr="00F2083C" w:rsidRDefault="00E121D6" w:rsidP="006049EC">
            <w:pPr>
              <w:widowControl/>
              <w:numPr>
                <w:ilvl w:val="12"/>
                <w:numId w:val="0"/>
              </w:numPr>
            </w:pPr>
          </w:p>
        </w:tc>
        <w:tc>
          <w:tcPr>
            <w:tcW w:w="4410" w:type="dxa"/>
            <w:tcBorders>
              <w:top w:val="single" w:sz="2" w:space="0" w:color="auto"/>
              <w:left w:val="single" w:sz="2" w:space="0" w:color="auto"/>
              <w:bottom w:val="single" w:sz="2" w:space="0" w:color="auto"/>
              <w:right w:val="nil"/>
            </w:tcBorders>
          </w:tcPr>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Communicates based upon fact.</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Shares job-related information.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Understands job-related communication, information; acts upon information accordingly.</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Verifies and corrects misinformation in job-related communication, information.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Responds to job-related written/verbal communications.</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r w:rsidRPr="00F2083C">
              <w:rPr>
                <w:rFonts w:ascii="Times New Roman" w:hAnsi="Times New Roman" w:cs="Times New Roman"/>
                <w:sz w:val="20"/>
                <w:szCs w:val="20"/>
              </w:rPr>
              <w:tab/>
            </w:r>
          </w:p>
        </w:tc>
        <w:tc>
          <w:tcPr>
            <w:tcW w:w="4410" w:type="dxa"/>
            <w:tcBorders>
              <w:top w:val="single" w:sz="2" w:space="0" w:color="auto"/>
              <w:left w:val="single" w:sz="2" w:space="0" w:color="auto"/>
              <w:bottom w:val="single" w:sz="2" w:space="0" w:color="auto"/>
              <w:right w:val="single" w:sz="2" w:space="0" w:color="auto"/>
            </w:tcBorders>
          </w:tcPr>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promotes and encourages communication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Anticipates, seeks and provides job-related information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Responds to job-related written/verbal communications; interprets, disseminates, archives, contributes to further communication</w:t>
            </w:r>
          </w:p>
          <w:p w:rsidR="00E121D6" w:rsidRPr="00F2083C" w:rsidRDefault="00E121D6" w:rsidP="006049EC">
            <w:pPr>
              <w:pStyle w:val="level1"/>
              <w:widowControl/>
              <w:numPr>
                <w:ilvl w:val="0"/>
                <w:numId w:val="11"/>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and pro-actively responds to written/verbal communications in an effective and timely manner</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r w:rsidRPr="00F2083C">
              <w:rPr>
                <w:rFonts w:ascii="Times New Roman" w:hAnsi="Times New Roman" w:cs="Times New Roman"/>
                <w:sz w:val="20"/>
                <w:szCs w:val="20"/>
              </w:rPr>
              <w:tab/>
            </w:r>
          </w:p>
        </w:tc>
      </w:tr>
    </w:tbl>
    <w:p w:rsidR="00E121D6" w:rsidRPr="00F2083C" w:rsidRDefault="00273C97"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Communication/Verbal and Written Score</w:t>
      </w:r>
      <w:r w:rsidR="00E121D6" w:rsidRPr="00F2083C">
        <w:rPr>
          <w:rFonts w:ascii="Times New Roman" w:hAnsi="Times New Roman" w:cs="Times New Roman"/>
          <w:b/>
          <w:sz w:val="22"/>
          <w:szCs w:val="22"/>
        </w:rPr>
        <w:t>:</w:t>
      </w:r>
      <w:r w:rsidR="00E121D6" w:rsidRPr="00F2083C">
        <w:rPr>
          <w:rFonts w:ascii="Times New Roman" w:hAnsi="Times New Roman" w:cs="Times New Roman"/>
          <w:b/>
          <w:sz w:val="22"/>
          <w:szCs w:val="22"/>
        </w:rPr>
        <w:tab/>
        <w:t>______Level 1</w:t>
      </w:r>
      <w:r w:rsidR="00E121D6" w:rsidRPr="00F2083C">
        <w:rPr>
          <w:rFonts w:ascii="Times New Roman" w:hAnsi="Times New Roman" w:cs="Times New Roman"/>
          <w:b/>
          <w:sz w:val="22"/>
          <w:szCs w:val="22"/>
        </w:rPr>
        <w:tab/>
      </w:r>
      <w:r w:rsidR="00E121D6" w:rsidRPr="00F2083C">
        <w:rPr>
          <w:rFonts w:ascii="Times New Roman" w:hAnsi="Times New Roman" w:cs="Times New Roman"/>
          <w:b/>
          <w:sz w:val="22"/>
          <w:szCs w:val="22"/>
        </w:rPr>
        <w:tab/>
        <w:t>_______Level 2</w:t>
      </w:r>
      <w:r w:rsidR="00E121D6" w:rsidRPr="00F2083C">
        <w:rPr>
          <w:rFonts w:ascii="Times New Roman" w:hAnsi="Times New Roman" w:cs="Times New Roman"/>
          <w:b/>
          <w:sz w:val="22"/>
          <w:szCs w:val="22"/>
        </w:rPr>
        <w:tab/>
        <w:t>_______Level 3</w:t>
      </w: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Cs w:val="0"/>
        </w:rPr>
      </w:pPr>
    </w:p>
    <w:p w:rsidR="00273C97" w:rsidRPr="00F2083C" w:rsidRDefault="00273C97"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E121D6" w:rsidRPr="00F2083C" w:rsidRDefault="00064A6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Cs w:val="0"/>
        </w:rPr>
      </w:pPr>
      <w:r>
        <w:rPr>
          <w:noProof/>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81280</wp:posOffset>
                </wp:positionV>
                <wp:extent cx="8382000" cy="34683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3468370"/>
                        </a:xfrm>
                        <a:prstGeom prst="rect">
                          <a:avLst/>
                        </a:prstGeom>
                        <a:solidFill>
                          <a:srgbClr val="FFFFFF"/>
                        </a:solidFill>
                        <a:ln w="9525">
                          <a:solidFill>
                            <a:srgbClr val="000000"/>
                          </a:solidFill>
                          <a:miter lim="800000"/>
                          <a:headEnd/>
                          <a:tailEnd/>
                        </a:ln>
                      </wps:spPr>
                      <wps:txbx>
                        <w:txbxContent>
                          <w:p w:rsidR="00DE5CE1" w:rsidRPr="0070257B" w:rsidRDefault="00DE5CE1" w:rsidP="000D02CC">
                            <w:pPr>
                              <w:rPr>
                                <w:rFonts w:ascii="Times New Roman" w:hAnsi="Times New Roman" w:cs="Times New Roman"/>
                                <w:b/>
                                <w:sz w:val="22"/>
                                <w:szCs w:val="22"/>
                              </w:rPr>
                            </w:pPr>
                            <w:r>
                              <w:rPr>
                                <w:rFonts w:ascii="Times New Roman" w:hAnsi="Times New Roman" w:cs="Times New Roman"/>
                              </w:rPr>
                              <w:t>Mid-year progress review c</w:t>
                            </w:r>
                            <w:r w:rsidRPr="0070257B">
                              <w:rPr>
                                <w:rFonts w:ascii="Times New Roman" w:hAnsi="Times New Roman" w:cs="Times New Roman"/>
                                <w:b/>
                                <w:bCs/>
                              </w:rPr>
                              <w:t>omments:</w:t>
                            </w: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Pr="0070257B" w:rsidRDefault="00DE5CE1" w:rsidP="000D02CC">
                            <w:pPr>
                              <w:rPr>
                                <w:rFonts w:ascii="Times New Roman" w:hAnsi="Times New Roman" w:cs="Times New Roman"/>
                                <w:b/>
                              </w:rPr>
                            </w:pPr>
                            <w:r>
                              <w:rPr>
                                <w:rFonts w:ascii="Times New Roman" w:hAnsi="Times New Roman" w:cs="Times New Roman"/>
                                <w:b/>
                              </w:rPr>
                              <w:t>Annual evaluation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25pt;margin-top:6.4pt;width:660pt;height:27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">
                <v:textbox>
                  <w:txbxContent>
                    <w:p w:rsidR="00DE5CE1" w:rsidRPr="0070257B" w:rsidRDefault="00DE5CE1" w:rsidP="000D02CC">
                      <w:pPr>
                        <w:rPr>
                          <w:rFonts w:ascii="Times New Roman" w:hAnsi="Times New Roman" w:cs="Times New Roman"/>
                          <w:b/>
                          <w:sz w:val="22"/>
                          <w:szCs w:val="22"/>
                        </w:rPr>
                      </w:pPr>
                      <w:r>
                        <w:rPr>
                          <w:rFonts w:ascii="Times New Roman" w:hAnsi="Times New Roman" w:cs="Times New Roman"/>
                        </w:rPr>
                        <w:t>Mid-year progress review c</w:t>
                      </w:r>
                      <w:r w:rsidRPr="0070257B">
                        <w:rPr>
                          <w:rFonts w:ascii="Times New Roman" w:hAnsi="Times New Roman" w:cs="Times New Roman"/>
                          <w:b/>
                          <w:bCs/>
                        </w:rPr>
                        <w:t>omments:</w:t>
                      </w: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Default="00DE5CE1" w:rsidP="000D02CC">
                      <w:pPr>
                        <w:rPr>
                          <w:b/>
                        </w:rPr>
                      </w:pPr>
                    </w:p>
                    <w:p w:rsidR="00DE5CE1" w:rsidRPr="0070257B" w:rsidRDefault="00DE5CE1" w:rsidP="000D02CC">
                      <w:pPr>
                        <w:rPr>
                          <w:rFonts w:ascii="Times New Roman" w:hAnsi="Times New Roman" w:cs="Times New Roman"/>
                          <w:b/>
                        </w:rPr>
                      </w:pPr>
                      <w:r>
                        <w:rPr>
                          <w:rFonts w:ascii="Times New Roman" w:hAnsi="Times New Roman" w:cs="Times New Roman"/>
                          <w:b/>
                        </w:rPr>
                        <w:t>Annual evaluation comments:</w:t>
                      </w:r>
                    </w:p>
                  </w:txbxContent>
                </v:textbox>
              </v:shape>
            </w:pict>
          </mc:Fallback>
        </mc:AlternateContent>
      </w: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bCs w:val="0"/>
        </w:rPr>
      </w:pPr>
    </w:p>
    <w:p w:rsidR="00E121D6" w:rsidRPr="00F2083C" w:rsidRDefault="00E121D6" w:rsidP="00E121D6">
      <w:pPr>
        <w:pStyle w:val="Heading1"/>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r w:rsidRPr="00F2083C">
        <w:br w:type="page"/>
      </w:r>
    </w:p>
    <w:p w:rsidR="00E121D6" w:rsidRPr="00F2083C" w:rsidRDefault="00E121D6" w:rsidP="00E121D6">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540"/>
        <w:rPr>
          <w:rFonts w:ascii="Times New Roman" w:hAnsi="Times New Roman" w:cs="Times New Roman"/>
        </w:rPr>
      </w:pPr>
      <w:r w:rsidRPr="00F2083C">
        <w:rPr>
          <w:rFonts w:ascii="Times New Roman" w:hAnsi="Times New Roman" w:cs="Times New Roman"/>
          <w:b/>
          <w:bCs/>
          <w:sz w:val="24"/>
          <w:szCs w:val="24"/>
        </w:rPr>
        <w:lastRenderedPageBreak/>
        <w:t>Interpersonal Relations:</w:t>
      </w:r>
      <w:r w:rsidRPr="00F2083C">
        <w:rPr>
          <w:rFonts w:ascii="Times New Roman" w:hAnsi="Times New Roman" w:cs="Times New Roman"/>
          <w:b/>
          <w:bCs/>
          <w:sz w:val="22"/>
          <w:szCs w:val="22"/>
        </w:rPr>
        <w:t xml:space="preserve">  </w:t>
      </w:r>
      <w:r w:rsidRPr="00F2083C">
        <w:rPr>
          <w:rFonts w:ascii="Times New Roman" w:hAnsi="Times New Roman" w:cs="Times New Roman"/>
        </w:rPr>
        <w:t>Maintains smooth working relationships, supports and respects others.  Demonstrates tact and diplomacy in negotiations or confrontations with others.  Contributes to employee morale and motivation.  Is accessible to others and responsive to their questions, needs and concerns.  Supports and appreciates the diversity of co-workers, students, clients, and visitors.  Shares information, credit and opportunities.  Displays an appropriate balance between personal effort, team effort and ability to establish rapport with internal and external clients.</w:t>
      </w: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Times New Roman" w:hAnsi="Times New Roman" w:cs="Times New Roman"/>
        </w:rPr>
      </w:pPr>
    </w:p>
    <w:tbl>
      <w:tblPr>
        <w:tblW w:w="0" w:type="auto"/>
        <w:tblInd w:w="828" w:type="dxa"/>
        <w:tblLayout w:type="fixed"/>
        <w:tblLook w:val="0000" w:firstRow="0" w:lastRow="0" w:firstColumn="0" w:lastColumn="0" w:noHBand="0" w:noVBand="0"/>
      </w:tblPr>
      <w:tblGrid>
        <w:gridCol w:w="4500"/>
        <w:gridCol w:w="4500"/>
        <w:gridCol w:w="4500"/>
      </w:tblGrid>
      <w:tr w:rsidR="00E121D6" w:rsidRPr="00F2083C" w:rsidTr="006049EC">
        <w:tc>
          <w:tcPr>
            <w:tcW w:w="450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1</w:t>
            </w:r>
          </w:p>
        </w:tc>
        <w:tc>
          <w:tcPr>
            <w:tcW w:w="4500" w:type="dxa"/>
            <w:tcBorders>
              <w:top w:val="single" w:sz="2" w:space="0" w:color="auto"/>
              <w:left w:val="single" w:sz="2" w:space="0" w:color="auto"/>
              <w:bottom w:val="single" w:sz="2" w:space="0" w:color="auto"/>
              <w:right w:val="nil"/>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2</w:t>
            </w:r>
          </w:p>
        </w:tc>
        <w:tc>
          <w:tcPr>
            <w:tcW w:w="4500" w:type="dxa"/>
            <w:tcBorders>
              <w:top w:val="single" w:sz="2" w:space="0" w:color="auto"/>
              <w:left w:val="single" w:sz="2" w:space="0" w:color="auto"/>
              <w:bottom w:val="single" w:sz="2" w:space="0" w:color="auto"/>
              <w:right w:val="single" w:sz="4" w:space="0" w:color="auto"/>
            </w:tcBorders>
          </w:tcPr>
          <w:p w:rsidR="00E121D6" w:rsidRPr="00F2083C" w:rsidRDefault="00E121D6" w:rsidP="006049EC">
            <w:pPr>
              <w:widowControl/>
              <w:numPr>
                <w:ilvl w:val="12"/>
                <w:numId w:val="0"/>
              </w:numPr>
            </w:pPr>
            <w:r w:rsidRPr="00F2083C">
              <w:rPr>
                <w:rFonts w:ascii="Times New Roman" w:hAnsi="Times New Roman" w:cs="Times New Roman"/>
                <w:b/>
                <w:bCs/>
                <w:sz w:val="22"/>
                <w:szCs w:val="22"/>
              </w:rPr>
              <w:t>Level 3</w:t>
            </w:r>
          </w:p>
        </w:tc>
      </w:tr>
    </w:tbl>
    <w:p w:rsidR="00E121D6" w:rsidRPr="00F2083C" w:rsidRDefault="00E121D6" w:rsidP="00E121D6">
      <w:pPr>
        <w:widowControl/>
        <w:sectPr w:rsidR="00E121D6"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500"/>
        <w:gridCol w:w="4500"/>
        <w:gridCol w:w="4500"/>
      </w:tblGrid>
      <w:tr w:rsidR="00E121D6" w:rsidRPr="00F2083C" w:rsidTr="006049EC">
        <w:tc>
          <w:tcPr>
            <w:tcW w:w="4500" w:type="dxa"/>
            <w:tcBorders>
              <w:top w:val="single" w:sz="2" w:space="0" w:color="auto"/>
              <w:left w:val="single" w:sz="2" w:space="0" w:color="auto"/>
              <w:bottom w:val="single" w:sz="2" w:space="0" w:color="auto"/>
              <w:right w:val="nil"/>
            </w:tcBorders>
          </w:tcPr>
          <w:p w:rsidR="00E121D6" w:rsidRPr="00F2083C" w:rsidRDefault="00273C97"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Often d</w:t>
            </w:r>
            <w:r w:rsidR="00E121D6" w:rsidRPr="00F2083C">
              <w:rPr>
                <w:rFonts w:ascii="Times New Roman" w:hAnsi="Times New Roman" w:cs="Times New Roman"/>
                <w:sz w:val="20"/>
                <w:szCs w:val="20"/>
              </w:rPr>
              <w:t>oes not contribute to a positive work environment.</w:t>
            </w:r>
          </w:p>
          <w:p w:rsidR="00E121D6" w:rsidRPr="00F2083C" w:rsidRDefault="00273C97"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Sometimes i</w:t>
            </w:r>
            <w:r w:rsidR="00E121D6" w:rsidRPr="00F2083C">
              <w:rPr>
                <w:rFonts w:ascii="Times New Roman" w:hAnsi="Times New Roman" w:cs="Times New Roman"/>
                <w:sz w:val="20"/>
                <w:szCs w:val="20"/>
              </w:rPr>
              <w:t>s disrespectful and/or displays inappropriate behavior.</w:t>
            </w:r>
          </w:p>
          <w:p w:rsidR="00E121D6" w:rsidRPr="00F2083C" w:rsidRDefault="00273C97"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Often d</w:t>
            </w:r>
            <w:r w:rsidR="00E121D6" w:rsidRPr="00F2083C">
              <w:rPr>
                <w:rFonts w:ascii="Times New Roman" w:hAnsi="Times New Roman" w:cs="Times New Roman"/>
                <w:sz w:val="20"/>
                <w:szCs w:val="20"/>
              </w:rPr>
              <w:t>oes not contribute to team building effort.</w:t>
            </w:r>
          </w:p>
          <w:p w:rsidR="00E121D6" w:rsidRPr="00F2083C" w:rsidRDefault="00273C97"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Often d</w:t>
            </w:r>
            <w:r w:rsidR="00E121D6" w:rsidRPr="00F2083C">
              <w:rPr>
                <w:rFonts w:ascii="Times New Roman" w:hAnsi="Times New Roman" w:cs="Times New Roman"/>
                <w:sz w:val="20"/>
                <w:szCs w:val="20"/>
              </w:rPr>
              <w:t>oes not demonstrate behaviors that build rapport.</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2"/>
                <w:szCs w:val="22"/>
              </w:rPr>
            </w:pPr>
            <w:r w:rsidRPr="00F2083C">
              <w:rPr>
                <w:rFonts w:ascii="Times New Roman" w:hAnsi="Times New Roman" w:cs="Times New Roman"/>
                <w:sz w:val="20"/>
                <w:szCs w:val="20"/>
              </w:rPr>
              <w:tab/>
            </w:r>
          </w:p>
          <w:p w:rsidR="00E121D6" w:rsidRPr="00F2083C" w:rsidRDefault="00E121D6" w:rsidP="006049EC">
            <w:pPr>
              <w:widowControl/>
              <w:numPr>
                <w:ilvl w:val="12"/>
                <w:numId w:val="0"/>
              </w:numPr>
            </w:pPr>
          </w:p>
        </w:tc>
        <w:tc>
          <w:tcPr>
            <w:tcW w:w="4500" w:type="dxa"/>
            <w:tcBorders>
              <w:top w:val="single" w:sz="2" w:space="0" w:color="auto"/>
              <w:left w:val="single" w:sz="2" w:space="0" w:color="auto"/>
              <w:bottom w:val="single" w:sz="2" w:space="0" w:color="auto"/>
              <w:right w:val="nil"/>
            </w:tcBorders>
          </w:tcPr>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Contributes to a positive work environment.</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Demonstrates respectful and appropriate behavior.</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Understands value of the team and contributes to team building efforts.</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Understands and implements good rapport- building behaviors.</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sz w:val="20"/>
                <w:szCs w:val="20"/>
              </w:rPr>
            </w:pPr>
            <w:r w:rsidRPr="00F2083C">
              <w:rPr>
                <w:rFonts w:ascii="Times New Roman" w:hAnsi="Times New Roman" w:cs="Times New Roman"/>
                <w:sz w:val="20"/>
                <w:szCs w:val="20"/>
              </w:rPr>
              <w:tab/>
            </w:r>
          </w:p>
        </w:tc>
        <w:tc>
          <w:tcPr>
            <w:tcW w:w="4500" w:type="dxa"/>
            <w:tcBorders>
              <w:top w:val="single" w:sz="2" w:space="0" w:color="auto"/>
              <w:left w:val="single" w:sz="2" w:space="0" w:color="auto"/>
              <w:bottom w:val="single" w:sz="2" w:space="0" w:color="auto"/>
              <w:right w:val="single" w:sz="4" w:space="0" w:color="auto"/>
            </w:tcBorders>
          </w:tcPr>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Fosters, promotes, and initiates a positive work environment.</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Promotes respect and appropriate behavior in self and others.</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Consistently models strong team building behaviors</w:t>
            </w:r>
          </w:p>
          <w:p w:rsidR="00E121D6" w:rsidRPr="00F2083C" w:rsidRDefault="00E121D6" w:rsidP="006049EC">
            <w:pPr>
              <w:pStyle w:val="level1"/>
              <w:widowControl/>
              <w:numPr>
                <w:ilvl w:val="0"/>
                <w:numId w:val="12"/>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Promotes and models good rapport-building behaviors and seeks opportunities to strengthen relationships.</w:t>
            </w:r>
          </w:p>
          <w:p w:rsidR="00E121D6" w:rsidRPr="00F2083C" w:rsidRDefault="00E121D6" w:rsidP="006049E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tc>
      </w:tr>
    </w:tbl>
    <w:p w:rsidR="00E121D6" w:rsidRPr="00F2083C" w:rsidRDefault="00E121D6" w:rsidP="00E121D6">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p>
    <w:p w:rsidR="00E121D6" w:rsidRPr="00F2083C" w:rsidRDefault="00273C97"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2"/>
          <w:szCs w:val="22"/>
        </w:rPr>
      </w:pPr>
      <w:r w:rsidRPr="00F2083C">
        <w:rPr>
          <w:rFonts w:ascii="Times New Roman" w:hAnsi="Times New Roman" w:cs="Times New Roman"/>
          <w:b/>
          <w:sz w:val="22"/>
          <w:szCs w:val="22"/>
        </w:rPr>
        <w:t>Interpersonal Relations Score</w:t>
      </w:r>
      <w:r w:rsidR="00E121D6" w:rsidRPr="00F2083C">
        <w:rPr>
          <w:rFonts w:ascii="Times New Roman" w:hAnsi="Times New Roman" w:cs="Times New Roman"/>
          <w:b/>
          <w:sz w:val="22"/>
          <w:szCs w:val="22"/>
        </w:rPr>
        <w:t>:</w:t>
      </w:r>
      <w:r w:rsidR="00E121D6" w:rsidRPr="00F2083C">
        <w:rPr>
          <w:rFonts w:ascii="Times New Roman" w:hAnsi="Times New Roman" w:cs="Times New Roman"/>
          <w:b/>
          <w:sz w:val="22"/>
          <w:szCs w:val="22"/>
        </w:rPr>
        <w:tab/>
        <w:t>______Level 1</w:t>
      </w:r>
      <w:r w:rsidR="00E121D6" w:rsidRPr="00F2083C">
        <w:rPr>
          <w:rFonts w:ascii="Times New Roman" w:hAnsi="Times New Roman" w:cs="Times New Roman"/>
          <w:b/>
          <w:sz w:val="22"/>
          <w:szCs w:val="22"/>
        </w:rPr>
        <w:tab/>
      </w:r>
      <w:r w:rsidR="00E121D6" w:rsidRPr="00F2083C">
        <w:rPr>
          <w:rFonts w:ascii="Times New Roman" w:hAnsi="Times New Roman" w:cs="Times New Roman"/>
          <w:b/>
          <w:sz w:val="22"/>
          <w:szCs w:val="22"/>
        </w:rPr>
        <w:tab/>
        <w:t>_______Level 2</w:t>
      </w:r>
      <w:r w:rsidR="00E121D6" w:rsidRPr="00F2083C">
        <w:rPr>
          <w:rFonts w:ascii="Times New Roman" w:hAnsi="Times New Roman" w:cs="Times New Roman"/>
          <w:b/>
          <w:sz w:val="22"/>
          <w:szCs w:val="22"/>
        </w:rPr>
        <w:tab/>
        <w:t>_______Level 3</w:t>
      </w:r>
    </w:p>
    <w:p w:rsidR="00E121D6" w:rsidRPr="00F2083C" w:rsidRDefault="00E121D6" w:rsidP="00273C97">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273C97" w:rsidRPr="00F2083C" w:rsidRDefault="00273C97"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E121D6" w:rsidRPr="00F2083C" w:rsidRDefault="00064A6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-1905</wp:posOffset>
                </wp:positionV>
                <wp:extent cx="8629650" cy="344932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3449320"/>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5.25pt;margin-top:-.15pt;width:679.5pt;height:2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J3Lg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">
                <v:textbo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v:textbox>
              </v:shape>
            </w:pict>
          </mc:Fallback>
        </mc:AlternateContent>
      </w: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ectPr w:rsidR="00E121D6" w:rsidRPr="00F2083C">
          <w:type w:val="continuous"/>
          <w:pgSz w:w="15840" w:h="12240" w:orient="landscape"/>
          <w:pgMar w:top="810" w:right="810" w:bottom="720" w:left="810" w:header="1440" w:footer="1440" w:gutter="0"/>
          <w:cols w:space="720"/>
        </w:sectPr>
      </w:pPr>
    </w:p>
    <w:p w:rsidR="00E121D6" w:rsidRPr="00F2083C" w:rsidRDefault="00E121D6" w:rsidP="00E121D6">
      <w:pPr>
        <w:widowControl/>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E121D6" w:rsidRPr="00F2083C" w:rsidRDefault="00E121D6" w:rsidP="00E121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rPr>
      </w:pPr>
    </w:p>
    <w:p w:rsidR="00E121D6" w:rsidRPr="00F2083C" w:rsidRDefault="00E121D6" w:rsidP="00E121D6"/>
    <w:p w:rsidR="00E121D6" w:rsidRPr="00F2083C" w:rsidRDefault="00E121D6" w:rsidP="00E121D6"/>
    <w:p w:rsidR="00E121D6" w:rsidRPr="00F2083C" w:rsidRDefault="00E121D6" w:rsidP="00E121D6"/>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E121D6" w:rsidRPr="00F2083C" w:rsidRDefault="00E121D6"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273C97" w:rsidRPr="00F2083C" w:rsidRDefault="00273C97"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273C97" w:rsidRPr="00F2083C" w:rsidRDefault="00273C97"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273C97" w:rsidRPr="00F2083C" w:rsidRDefault="00273C97" w:rsidP="00E121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p>
    <w:p w:rsidR="00AE5D85" w:rsidRDefault="00AE5D85" w:rsidP="00E121D6">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left"/>
        <w:rPr>
          <w:rFonts w:ascii="Times New Roman" w:hAnsi="Times New Roman" w:cs="Times New Roman"/>
          <w:b/>
          <w:bCs/>
        </w:rPr>
      </w:pPr>
    </w:p>
    <w:p w:rsidR="00D14480" w:rsidRPr="00F2083C" w:rsidRDefault="00D14480" w:rsidP="00E121D6">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left"/>
        <w:rPr>
          <w:rFonts w:ascii="Times New Roman" w:hAnsi="Times New Roman" w:cs="Times New Roman"/>
          <w:sz w:val="20"/>
          <w:szCs w:val="20"/>
        </w:rPr>
      </w:pPr>
      <w:r w:rsidRPr="00F2083C">
        <w:rPr>
          <w:rFonts w:ascii="Times New Roman" w:hAnsi="Times New Roman" w:cs="Times New Roman"/>
          <w:b/>
          <w:bCs/>
        </w:rPr>
        <w:lastRenderedPageBreak/>
        <w:t>Instructional Management – Youth:</w:t>
      </w:r>
      <w:r w:rsidRPr="00F2083C">
        <w:rPr>
          <w:rFonts w:ascii="Times New Roman" w:hAnsi="Times New Roman" w:cs="Times New Roman"/>
          <w:sz w:val="22"/>
          <w:szCs w:val="22"/>
        </w:rPr>
        <w:t xml:space="preserve">  </w:t>
      </w:r>
      <w:r w:rsidRPr="00F2083C">
        <w:rPr>
          <w:rFonts w:ascii="Times New Roman" w:hAnsi="Times New Roman" w:cs="Times New Roman"/>
          <w:sz w:val="20"/>
          <w:szCs w:val="20"/>
        </w:rPr>
        <w:t xml:space="preserve">Conducts instruction according to </w:t>
      </w:r>
      <w:r w:rsidR="00273C97" w:rsidRPr="00F2083C">
        <w:rPr>
          <w:rFonts w:ascii="Times New Roman" w:hAnsi="Times New Roman" w:cs="Times New Roman"/>
          <w:sz w:val="20"/>
          <w:szCs w:val="20"/>
        </w:rPr>
        <w:t>age appropriate</w:t>
      </w:r>
      <w:r w:rsidR="00055489" w:rsidRPr="00F2083C">
        <w:rPr>
          <w:rFonts w:ascii="Times New Roman" w:hAnsi="Times New Roman" w:cs="Times New Roman"/>
          <w:sz w:val="20"/>
          <w:szCs w:val="20"/>
        </w:rPr>
        <w:t xml:space="preserve"> </w:t>
      </w:r>
      <w:r w:rsidR="00273C97" w:rsidRPr="00F2083C">
        <w:rPr>
          <w:rFonts w:ascii="Times New Roman" w:hAnsi="Times New Roman" w:cs="Times New Roman"/>
          <w:sz w:val="20"/>
          <w:szCs w:val="20"/>
        </w:rPr>
        <w:t xml:space="preserve">curricula </w:t>
      </w:r>
      <w:r w:rsidR="00EB226C" w:rsidRPr="00F2083C">
        <w:rPr>
          <w:rFonts w:ascii="Times New Roman" w:hAnsi="Times New Roman" w:cs="Times New Roman"/>
          <w:i/>
          <w:sz w:val="20"/>
          <w:szCs w:val="20"/>
        </w:rPr>
        <w:t>(</w:t>
      </w:r>
      <w:r w:rsidR="00055489" w:rsidRPr="00F2083C">
        <w:rPr>
          <w:rFonts w:ascii="Times New Roman" w:hAnsi="Times New Roman" w:cs="Times New Roman"/>
          <w:i/>
          <w:sz w:val="20"/>
          <w:szCs w:val="20"/>
        </w:rPr>
        <w:t>Show Me Nutrition</w:t>
      </w:r>
      <w:r w:rsidR="00055489" w:rsidRPr="00F2083C">
        <w:rPr>
          <w:rFonts w:ascii="Times New Roman" w:hAnsi="Times New Roman" w:cs="Times New Roman"/>
          <w:sz w:val="20"/>
          <w:szCs w:val="20"/>
        </w:rPr>
        <w:t>)</w:t>
      </w:r>
      <w:r w:rsidRPr="00F2083C">
        <w:rPr>
          <w:rFonts w:ascii="Times New Roman" w:hAnsi="Times New Roman" w:cs="Times New Roman"/>
          <w:sz w:val="20"/>
          <w:szCs w:val="20"/>
        </w:rPr>
        <w:t xml:space="preserve"> to meet learning needs of limit</w:t>
      </w:r>
      <w:r w:rsidR="00C80F96" w:rsidRPr="00F2083C">
        <w:rPr>
          <w:rFonts w:ascii="Times New Roman" w:hAnsi="Times New Roman" w:cs="Times New Roman"/>
          <w:sz w:val="20"/>
          <w:szCs w:val="20"/>
        </w:rPr>
        <w:t>ed resource youth. Maintains an</w:t>
      </w:r>
      <w:r w:rsidRPr="00F2083C">
        <w:rPr>
          <w:rFonts w:ascii="Times New Roman" w:hAnsi="Times New Roman" w:cs="Times New Roman"/>
          <w:sz w:val="20"/>
          <w:szCs w:val="20"/>
        </w:rPr>
        <w:t xml:space="preserve"> environment </w:t>
      </w:r>
      <w:r w:rsidR="00E9107A" w:rsidRPr="00F2083C">
        <w:rPr>
          <w:rFonts w:ascii="Times New Roman" w:hAnsi="Times New Roman" w:cs="Times New Roman"/>
          <w:sz w:val="20"/>
          <w:szCs w:val="20"/>
        </w:rPr>
        <w:t>that promotes</w:t>
      </w:r>
      <w:r w:rsidRPr="00F2083C">
        <w:rPr>
          <w:rFonts w:ascii="Times New Roman" w:hAnsi="Times New Roman" w:cs="Times New Roman"/>
          <w:sz w:val="20"/>
          <w:szCs w:val="20"/>
        </w:rPr>
        <w:t xml:space="preserve"> participation and learning.</w:t>
      </w:r>
    </w:p>
    <w:p w:rsidR="00D14480" w:rsidRPr="00F2083C" w:rsidRDefault="00D14480">
      <w:pPr>
        <w:pStyle w:val="Title"/>
        <w:widowControl/>
        <w:numPr>
          <w:ilvl w:val="12"/>
          <w:numId w:val="0"/>
        </w:numPr>
        <w:tabs>
          <w:tab w:val="left" w:pos="11520"/>
          <w:tab w:val="left" w:pos="12240"/>
          <w:tab w:val="left" w:pos="12960"/>
          <w:tab w:val="left" w:pos="13680"/>
        </w:tabs>
        <w:jc w:val="left"/>
        <w:rPr>
          <w:rFonts w:ascii="Times New Roman" w:hAnsi="Times New Roman" w:cs="Times New Roman"/>
          <w:sz w:val="20"/>
          <w:szCs w:val="20"/>
        </w:rPr>
      </w:pPr>
    </w:p>
    <w:tbl>
      <w:tblPr>
        <w:tblW w:w="0" w:type="auto"/>
        <w:tblInd w:w="468" w:type="dxa"/>
        <w:tblLayout w:type="fixed"/>
        <w:tblLook w:val="0000" w:firstRow="0" w:lastRow="0" w:firstColumn="0" w:lastColumn="0" w:noHBand="0" w:noVBand="0"/>
      </w:tblPr>
      <w:tblGrid>
        <w:gridCol w:w="4350"/>
        <w:gridCol w:w="4350"/>
        <w:gridCol w:w="4350"/>
      </w:tblGrid>
      <w:tr w:rsidR="006D0652" w:rsidRPr="00F2083C" w:rsidTr="006D0652">
        <w:tc>
          <w:tcPr>
            <w:tcW w:w="4350" w:type="dxa"/>
            <w:tcBorders>
              <w:top w:val="single" w:sz="2" w:space="0" w:color="auto"/>
              <w:left w:val="single" w:sz="2" w:space="0" w:color="auto"/>
              <w:bottom w:val="single" w:sz="2" w:space="0" w:color="auto"/>
              <w:right w:val="nil"/>
            </w:tcBorders>
          </w:tcPr>
          <w:p w:rsidR="006D0652" w:rsidRPr="00F2083C" w:rsidRDefault="006D0652">
            <w:pPr>
              <w:widowControl/>
              <w:numPr>
                <w:ilvl w:val="12"/>
                <w:numId w:val="0"/>
              </w:numPr>
            </w:pPr>
            <w:r w:rsidRPr="00F2083C">
              <w:rPr>
                <w:rFonts w:ascii="Times New Roman" w:hAnsi="Times New Roman" w:cs="Times New Roman"/>
                <w:b/>
                <w:bCs/>
                <w:sz w:val="22"/>
                <w:szCs w:val="22"/>
              </w:rPr>
              <w:t>Level 1</w:t>
            </w:r>
          </w:p>
        </w:tc>
        <w:tc>
          <w:tcPr>
            <w:tcW w:w="4350" w:type="dxa"/>
            <w:tcBorders>
              <w:top w:val="single" w:sz="2" w:space="0" w:color="auto"/>
              <w:left w:val="single" w:sz="2" w:space="0" w:color="auto"/>
              <w:bottom w:val="single" w:sz="2" w:space="0" w:color="auto"/>
              <w:right w:val="nil"/>
            </w:tcBorders>
          </w:tcPr>
          <w:p w:rsidR="006D0652" w:rsidRPr="00F2083C" w:rsidRDefault="006D0652">
            <w:pPr>
              <w:widowControl/>
              <w:numPr>
                <w:ilvl w:val="12"/>
                <w:numId w:val="0"/>
              </w:numPr>
            </w:pPr>
            <w:r w:rsidRPr="00F2083C">
              <w:rPr>
                <w:rFonts w:ascii="Times New Roman" w:hAnsi="Times New Roman" w:cs="Times New Roman"/>
                <w:b/>
                <w:bCs/>
                <w:sz w:val="22"/>
                <w:szCs w:val="22"/>
              </w:rPr>
              <w:t>Level 2</w:t>
            </w:r>
          </w:p>
        </w:tc>
        <w:tc>
          <w:tcPr>
            <w:tcW w:w="4350" w:type="dxa"/>
            <w:tcBorders>
              <w:top w:val="single" w:sz="2" w:space="0" w:color="auto"/>
              <w:left w:val="single" w:sz="2" w:space="0" w:color="auto"/>
              <w:bottom w:val="single" w:sz="2" w:space="0" w:color="auto"/>
              <w:right w:val="single" w:sz="4" w:space="0" w:color="auto"/>
            </w:tcBorders>
          </w:tcPr>
          <w:p w:rsidR="006D0652" w:rsidRPr="00F2083C" w:rsidRDefault="006D0652">
            <w:pPr>
              <w:pStyle w:val="Subtitle"/>
              <w:widowControl/>
              <w:numPr>
                <w:ilvl w:val="12"/>
                <w:numId w:val="0"/>
              </w:numPr>
              <w:rPr>
                <w:sz w:val="20"/>
                <w:szCs w:val="20"/>
              </w:rPr>
            </w:pPr>
            <w:r w:rsidRPr="00F2083C">
              <w:rPr>
                <w:rFonts w:ascii="Times New Roman" w:hAnsi="Times New Roman" w:cs="Times New Roman"/>
                <w:b/>
                <w:bCs/>
                <w:sz w:val="22"/>
                <w:szCs w:val="22"/>
              </w:rPr>
              <w:t>Level 3</w:t>
            </w:r>
          </w:p>
        </w:tc>
      </w:tr>
    </w:tbl>
    <w:p w:rsidR="00D14480" w:rsidRPr="00F2083C" w:rsidRDefault="00D14480">
      <w:pPr>
        <w:widowControl/>
        <w:sectPr w:rsidR="00D14480" w:rsidRPr="00F2083C">
          <w:type w:val="continuous"/>
          <w:pgSz w:w="15840" w:h="12240" w:orient="landscape"/>
          <w:pgMar w:top="810" w:right="810" w:bottom="720" w:left="810" w:header="1440" w:footer="1440" w:gutter="0"/>
          <w:cols w:space="720"/>
        </w:sectPr>
      </w:pPr>
    </w:p>
    <w:tbl>
      <w:tblPr>
        <w:tblW w:w="0" w:type="auto"/>
        <w:tblInd w:w="468" w:type="dxa"/>
        <w:tblLayout w:type="fixed"/>
        <w:tblLook w:val="0000" w:firstRow="0" w:lastRow="0" w:firstColumn="0" w:lastColumn="0" w:noHBand="0" w:noVBand="0"/>
      </w:tblPr>
      <w:tblGrid>
        <w:gridCol w:w="4350"/>
        <w:gridCol w:w="4350"/>
        <w:gridCol w:w="4350"/>
      </w:tblGrid>
      <w:tr w:rsidR="006D0652" w:rsidRPr="00F2083C" w:rsidTr="006D0652">
        <w:tc>
          <w:tcPr>
            <w:tcW w:w="4350" w:type="dxa"/>
            <w:tcBorders>
              <w:top w:val="single" w:sz="2" w:space="0" w:color="auto"/>
              <w:left w:val="single" w:sz="2" w:space="0" w:color="auto"/>
              <w:bottom w:val="single" w:sz="2" w:space="0" w:color="auto"/>
              <w:right w:val="nil"/>
            </w:tcBorders>
          </w:tcPr>
          <w:p w:rsidR="006D0652" w:rsidRPr="00F2083C" w:rsidRDefault="003E1B7A">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Often</w:t>
            </w:r>
            <w:r w:rsidR="006D0652" w:rsidRPr="00F2083C">
              <w:rPr>
                <w:rFonts w:ascii="Times New Roman" w:hAnsi="Times New Roman" w:cs="Times New Roman"/>
                <w:sz w:val="20"/>
                <w:szCs w:val="20"/>
              </w:rPr>
              <w:t xml:space="preserve"> fails to plan and deliver age-appropriate youth curriculum.</w:t>
            </w:r>
          </w:p>
          <w:p w:rsidR="006D0652" w:rsidRPr="00F2083C" w:rsidRDefault="003E1B7A">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Often</w:t>
            </w:r>
            <w:r w:rsidR="006D0652" w:rsidRPr="00F2083C">
              <w:rPr>
                <w:rFonts w:ascii="Times New Roman" w:hAnsi="Times New Roman" w:cs="Times New Roman"/>
                <w:sz w:val="20"/>
                <w:szCs w:val="20"/>
              </w:rPr>
              <w:t xml:space="preserve"> fails to demonstrate adequate recruitment, planning and preparation for youth groups</w:t>
            </w:r>
            <w:r w:rsidR="003A4F72" w:rsidRPr="00F2083C">
              <w:rPr>
                <w:rFonts w:ascii="Times New Roman" w:hAnsi="Times New Roman" w:cs="Times New Roman"/>
                <w:sz w:val="20"/>
                <w:szCs w:val="20"/>
              </w:rPr>
              <w:t>.</w:t>
            </w:r>
          </w:p>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Lacks knowledge and/or understanding and sensitivity to limited resource population.</w:t>
            </w:r>
          </w:p>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Consistently does not utilize developmental or age-appropriate teaching methods, activities and resources.</w:t>
            </w:r>
          </w:p>
          <w:p w:rsidR="006D0652" w:rsidRPr="00F2083C" w:rsidRDefault="006D0652" w:rsidP="003E6CD8">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sz w:val="20"/>
                <w:szCs w:val="20"/>
              </w:rPr>
            </w:pPr>
          </w:p>
        </w:tc>
        <w:tc>
          <w:tcPr>
            <w:tcW w:w="4350" w:type="dxa"/>
            <w:tcBorders>
              <w:top w:val="single" w:sz="2" w:space="0" w:color="auto"/>
              <w:left w:val="single" w:sz="2" w:space="0" w:color="auto"/>
              <w:bottom w:val="single" w:sz="2" w:space="0" w:color="auto"/>
              <w:right w:val="nil"/>
            </w:tcBorders>
          </w:tcPr>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Effectively plans and delivers age-appropriate curricula to youth groups.</w:t>
            </w:r>
          </w:p>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Demonstrates effective and adequate recruitment, planning and preparation for youth groups.</w:t>
            </w:r>
          </w:p>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Demonstrates knowledge, understanding and sensitivity toward limited resource youth.</w:t>
            </w:r>
          </w:p>
          <w:p w:rsidR="006D0652" w:rsidRPr="00F2083C" w:rsidRDefault="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70"/>
              <w:jc w:val="left"/>
              <w:rPr>
                <w:rFonts w:ascii="Times New Roman" w:hAnsi="Times New Roman" w:cs="Times New Roman"/>
                <w:sz w:val="20"/>
                <w:szCs w:val="20"/>
              </w:rPr>
            </w:pPr>
            <w:r w:rsidRPr="00F2083C">
              <w:rPr>
                <w:rFonts w:ascii="Times New Roman" w:hAnsi="Times New Roman" w:cs="Times New Roman"/>
                <w:sz w:val="20"/>
                <w:szCs w:val="20"/>
              </w:rPr>
              <w:t>Utilizes age appropriate teaching methods, activities and resources to encourage youth learning</w:t>
            </w:r>
          </w:p>
          <w:p w:rsidR="006D0652" w:rsidRPr="00F2083C" w:rsidRDefault="006D0652" w:rsidP="003E6CD8">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Integrates knowledge and sensitivity in targeting and recruitment of low-resource youth and in delivery of curricula.</w:t>
            </w:r>
          </w:p>
        </w:tc>
        <w:tc>
          <w:tcPr>
            <w:tcW w:w="4350" w:type="dxa"/>
            <w:tcBorders>
              <w:top w:val="single" w:sz="2" w:space="0" w:color="auto"/>
              <w:left w:val="single" w:sz="2" w:space="0" w:color="auto"/>
              <w:bottom w:val="single" w:sz="4" w:space="0" w:color="auto"/>
              <w:right w:val="single" w:sz="4" w:space="0" w:color="auto"/>
            </w:tcBorders>
          </w:tcPr>
          <w:p w:rsidR="006D0652" w:rsidRPr="00F2083C" w:rsidRDefault="006D0652" w:rsidP="008C0D3F">
            <w:pPr>
              <w:pStyle w:val="level1"/>
              <w:widowControl/>
              <w:numPr>
                <w:ilvl w:val="0"/>
                <w:numId w:val="5"/>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bCs/>
                <w:sz w:val="20"/>
                <w:szCs w:val="20"/>
              </w:rPr>
            </w:pPr>
            <w:r w:rsidRPr="00F2083C">
              <w:rPr>
                <w:rFonts w:ascii="Times New Roman" w:hAnsi="Times New Roman" w:cs="Times New Roman"/>
                <w:sz w:val="20"/>
                <w:szCs w:val="20"/>
              </w:rPr>
              <w:t>Consistently d</w:t>
            </w:r>
            <w:r w:rsidR="008C0D3F" w:rsidRPr="00F2083C">
              <w:rPr>
                <w:rFonts w:ascii="Times New Roman" w:hAnsi="Times New Roman" w:cs="Times New Roman"/>
                <w:sz w:val="20"/>
                <w:szCs w:val="20"/>
              </w:rPr>
              <w:t xml:space="preserve">emonstrates initiative to plan, </w:t>
            </w:r>
            <w:r w:rsidRPr="00F2083C">
              <w:rPr>
                <w:rFonts w:ascii="Times New Roman" w:hAnsi="Times New Roman" w:cs="Times New Roman"/>
                <w:sz w:val="20"/>
                <w:szCs w:val="20"/>
              </w:rPr>
              <w:t>organize and deliver youth programs and integrates learning experiences that highly engage youth participants.</w:t>
            </w:r>
          </w:p>
          <w:p w:rsidR="006D0652" w:rsidRPr="00F2083C" w:rsidRDefault="008C0D3F" w:rsidP="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bCs/>
                <w:sz w:val="20"/>
                <w:szCs w:val="20"/>
              </w:rPr>
            </w:pPr>
            <w:r w:rsidRPr="00F2083C">
              <w:rPr>
                <w:rFonts w:ascii="Times New Roman" w:hAnsi="Times New Roman" w:cs="Times New Roman"/>
                <w:sz w:val="20"/>
                <w:szCs w:val="20"/>
              </w:rPr>
              <w:t>Consistently s</w:t>
            </w:r>
            <w:r w:rsidR="006D0652" w:rsidRPr="00F2083C">
              <w:rPr>
                <w:rFonts w:ascii="Times New Roman" w:hAnsi="Times New Roman" w:cs="Times New Roman"/>
                <w:sz w:val="20"/>
                <w:szCs w:val="20"/>
              </w:rPr>
              <w:t>eeks out and recruits youth participants in difficult, challenging and /or voluntary environments.</w:t>
            </w:r>
          </w:p>
          <w:p w:rsidR="006D0652" w:rsidRPr="00F2083C" w:rsidRDefault="006D0652" w:rsidP="006D0652">
            <w:pPr>
              <w:pStyle w:val="level1"/>
              <w:widowControl/>
              <w:numPr>
                <w:ilvl w:val="0"/>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bCs/>
                <w:sz w:val="20"/>
                <w:szCs w:val="20"/>
              </w:rPr>
            </w:pPr>
            <w:r w:rsidRPr="00F2083C">
              <w:rPr>
                <w:rFonts w:ascii="Times New Roman" w:hAnsi="Times New Roman" w:cs="Times New Roman"/>
                <w:sz w:val="20"/>
                <w:szCs w:val="20"/>
              </w:rPr>
              <w:t>Consistently applies innovation and crea</w:t>
            </w:r>
            <w:r w:rsidR="00055489" w:rsidRPr="00F2083C">
              <w:rPr>
                <w:rFonts w:ascii="Times New Roman" w:hAnsi="Times New Roman" w:cs="Times New Roman"/>
                <w:sz w:val="20"/>
                <w:szCs w:val="20"/>
              </w:rPr>
              <w:t>tivity in the</w:t>
            </w:r>
            <w:r w:rsidRPr="00F2083C">
              <w:rPr>
                <w:rFonts w:ascii="Times New Roman" w:hAnsi="Times New Roman" w:cs="Times New Roman"/>
                <w:sz w:val="20"/>
                <w:szCs w:val="20"/>
              </w:rPr>
              <w:t xml:space="preserve"> application of learning experiences</w:t>
            </w:r>
            <w:r w:rsidR="00055489" w:rsidRPr="00F2083C">
              <w:rPr>
                <w:rFonts w:ascii="Times New Roman" w:hAnsi="Times New Roman" w:cs="Times New Roman"/>
                <w:sz w:val="20"/>
                <w:szCs w:val="20"/>
              </w:rPr>
              <w:t xml:space="preserve"> (utilizing approved curricula)</w:t>
            </w:r>
            <w:r w:rsidRPr="00F2083C">
              <w:rPr>
                <w:rFonts w:ascii="Times New Roman" w:hAnsi="Times New Roman" w:cs="Times New Roman"/>
                <w:sz w:val="20"/>
                <w:szCs w:val="20"/>
              </w:rPr>
              <w:t>, which produces a high level of youth participation and learning.</w:t>
            </w:r>
          </w:p>
          <w:p w:rsidR="006D0652" w:rsidRPr="00F2083C" w:rsidRDefault="006D0652" w:rsidP="003E6CD8">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jc w:val="left"/>
              <w:rPr>
                <w:b/>
                <w:sz w:val="20"/>
                <w:szCs w:val="20"/>
              </w:rPr>
            </w:pPr>
          </w:p>
        </w:tc>
      </w:tr>
    </w:tbl>
    <w:p w:rsidR="00D14480" w:rsidRPr="00F2083C" w:rsidRDefault="003E1B7A"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 xml:space="preserve">Instructional Management </w:t>
      </w:r>
      <w:r w:rsidR="00273C97" w:rsidRPr="00F2083C">
        <w:rPr>
          <w:rFonts w:ascii="Times New Roman" w:hAnsi="Times New Roman" w:cs="Times New Roman"/>
          <w:b/>
          <w:sz w:val="22"/>
          <w:szCs w:val="22"/>
        </w:rPr>
        <w:t>- Youth Score</w:t>
      </w:r>
      <w:r w:rsidR="00D14480" w:rsidRPr="00F2083C">
        <w:rPr>
          <w:rFonts w:ascii="Times New Roman" w:hAnsi="Times New Roman" w:cs="Times New Roman"/>
          <w:b/>
          <w:sz w:val="22"/>
          <w:szCs w:val="22"/>
        </w:rPr>
        <w:t>:</w:t>
      </w:r>
      <w:r w:rsidR="00D14480" w:rsidRPr="00F2083C">
        <w:rPr>
          <w:rFonts w:ascii="Times New Roman" w:hAnsi="Times New Roman" w:cs="Times New Roman"/>
          <w:b/>
          <w:sz w:val="22"/>
          <w:szCs w:val="22"/>
        </w:rPr>
        <w:tab/>
        <w:t>______Level 1</w:t>
      </w:r>
      <w:r w:rsidR="00D14480" w:rsidRPr="00F2083C">
        <w:rPr>
          <w:rFonts w:ascii="Times New Roman" w:hAnsi="Times New Roman" w:cs="Times New Roman"/>
          <w:b/>
          <w:sz w:val="22"/>
          <w:szCs w:val="22"/>
        </w:rPr>
        <w:tab/>
      </w:r>
      <w:r w:rsidR="00D14480" w:rsidRPr="00F2083C">
        <w:rPr>
          <w:rFonts w:ascii="Times New Roman" w:hAnsi="Times New Roman" w:cs="Times New Roman"/>
          <w:b/>
          <w:sz w:val="22"/>
          <w:szCs w:val="22"/>
        </w:rPr>
        <w:tab/>
        <w:t>_______Level 2</w:t>
      </w:r>
      <w:r w:rsidR="00D14480" w:rsidRPr="00F2083C">
        <w:rPr>
          <w:rFonts w:ascii="Times New Roman" w:hAnsi="Times New Roman" w:cs="Times New Roman"/>
          <w:b/>
          <w:sz w:val="22"/>
          <w:szCs w:val="22"/>
        </w:rPr>
        <w:tab/>
        <w:t>_______Level 3</w:t>
      </w:r>
    </w:p>
    <w:p w:rsidR="00D14480" w:rsidRPr="00F2083C" w:rsidRDefault="00D14480" w:rsidP="008C0D3F">
      <w:pPr>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bCs/>
          <w:sz w:val="22"/>
          <w:szCs w:val="22"/>
        </w:rPr>
      </w:pPr>
    </w:p>
    <w:p w:rsidR="00273C97" w:rsidRPr="00F2083C" w:rsidRDefault="00273C97" w:rsidP="00273C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D14480" w:rsidRPr="00F2083C" w:rsidRDefault="00064A66" w:rsidP="00273C97">
      <w:pPr>
        <w:pStyle w:val="Heading3"/>
        <w:ind w:left="0"/>
        <w:jc w:val="left"/>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216535</wp:posOffset>
                </wp:positionV>
                <wp:extent cx="8353425" cy="35255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3525520"/>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b/>
                              </w:rPr>
                            </w:pPr>
                            <w:r>
                              <w:rPr>
                                <w:rFonts w:ascii="Times New Roman" w:hAnsi="Times New Roman"/>
                                <w:b/>
                              </w:rPr>
                              <w:t>Mid-year progress review comments:</w:t>
                            </w: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Pr="00F62688" w:rsidRDefault="00DE5CE1" w:rsidP="000D02CC">
                            <w:pPr>
                              <w:rPr>
                                <w:rFonts w:ascii="Times New Roman" w:hAnsi="Times New Roman" w:cs="Times New Roman"/>
                                <w:b/>
                              </w:rPr>
                            </w:pPr>
                            <w:r>
                              <w:rPr>
                                <w:rFonts w:ascii="Times New Roman" w:hAnsi="Times New Roman"/>
                                <w:b/>
                              </w:rPr>
                              <w:t>Annual evaluation 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8pt;margin-top:17.05pt;width:657.75pt;height:2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">
                <v:textbox>
                  <w:txbxContent>
                    <w:p w:rsidR="00DE5CE1" w:rsidRDefault="00DE5CE1" w:rsidP="000D02CC">
                      <w:pPr>
                        <w:rPr>
                          <w:rFonts w:ascii="Times New Roman" w:hAnsi="Times New Roman"/>
                          <w:b/>
                        </w:rPr>
                      </w:pPr>
                      <w:r>
                        <w:rPr>
                          <w:rFonts w:ascii="Times New Roman" w:hAnsi="Times New Roman"/>
                          <w:b/>
                        </w:rPr>
                        <w:t>Mid-year progress review comments:</w:t>
                      </w: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Default="00DE5CE1" w:rsidP="000D02CC">
                      <w:pPr>
                        <w:rPr>
                          <w:rFonts w:ascii="Times New Roman" w:hAnsi="Times New Roman"/>
                          <w:b/>
                        </w:rPr>
                      </w:pPr>
                    </w:p>
                    <w:p w:rsidR="00DE5CE1" w:rsidRPr="00F62688" w:rsidRDefault="00DE5CE1" w:rsidP="000D02CC">
                      <w:pPr>
                        <w:rPr>
                          <w:rFonts w:ascii="Times New Roman" w:hAnsi="Times New Roman" w:cs="Times New Roman"/>
                          <w:b/>
                        </w:rPr>
                      </w:pPr>
                      <w:r>
                        <w:rPr>
                          <w:rFonts w:ascii="Times New Roman" w:hAnsi="Times New Roman"/>
                          <w:b/>
                        </w:rPr>
                        <w:t>Annual evaluation comments:</w:t>
                      </w:r>
                    </w:p>
                    <w:p w:rsidR="00DE5CE1" w:rsidRDefault="00DE5CE1" w:rsidP="000D02CC"/>
                  </w:txbxContent>
                </v:textbox>
              </v:shape>
            </w:pict>
          </mc:Fallback>
        </mc:AlternateContent>
      </w:r>
      <w:r w:rsidR="00C80F96" w:rsidRPr="00F2083C">
        <w:br w:type="page"/>
      </w:r>
    </w:p>
    <w:p w:rsidR="00D14480" w:rsidRPr="00F2083C" w:rsidRDefault="00D14480">
      <w:pPr>
        <w:widowControl/>
        <w:numPr>
          <w:ilvl w:val="12"/>
          <w:numId w:val="0"/>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540"/>
        <w:rPr>
          <w:rFonts w:ascii="Times New Roman" w:hAnsi="Times New Roman" w:cs="Times New Roman"/>
        </w:rPr>
      </w:pPr>
      <w:r w:rsidRPr="00F2083C">
        <w:rPr>
          <w:rFonts w:ascii="Times New Roman" w:hAnsi="Times New Roman" w:cs="Times New Roman"/>
          <w:b/>
          <w:bCs/>
          <w:sz w:val="24"/>
          <w:szCs w:val="24"/>
        </w:rPr>
        <w:lastRenderedPageBreak/>
        <w:t>Instructional Management – Adult:</w:t>
      </w:r>
      <w:r w:rsidRPr="00F2083C">
        <w:rPr>
          <w:rFonts w:ascii="Times New Roman" w:hAnsi="Times New Roman" w:cs="Times New Roman"/>
          <w:b/>
          <w:bCs/>
        </w:rPr>
        <w:t xml:space="preserve"> </w:t>
      </w:r>
      <w:r w:rsidRPr="00F2083C">
        <w:rPr>
          <w:rFonts w:ascii="Times New Roman" w:hAnsi="Times New Roman" w:cs="Times New Roman"/>
        </w:rPr>
        <w:t>Conducts instruction according to approved research based curriculum</w:t>
      </w:r>
      <w:r w:rsidR="003A4F72" w:rsidRPr="00F2083C">
        <w:rPr>
          <w:rFonts w:ascii="Times New Roman" w:hAnsi="Times New Roman" w:cs="Times New Roman"/>
        </w:rPr>
        <w:t xml:space="preserve"> (</w:t>
      </w:r>
      <w:r w:rsidR="003A4F72" w:rsidRPr="00F2083C">
        <w:rPr>
          <w:rFonts w:ascii="Times New Roman" w:hAnsi="Times New Roman" w:cs="Times New Roman"/>
          <w:i/>
        </w:rPr>
        <w:t xml:space="preserve">Eating Smart </w:t>
      </w:r>
      <w:r w:rsidR="00261C58" w:rsidRPr="00F2083C">
        <w:rPr>
          <w:rFonts w:ascii="Times New Roman" w:hAnsi="Times New Roman" w:cs="Times New Roman"/>
          <w:i/>
        </w:rPr>
        <w:t xml:space="preserve">● </w:t>
      </w:r>
      <w:r w:rsidR="003A4F72" w:rsidRPr="00F2083C">
        <w:rPr>
          <w:rFonts w:ascii="Times New Roman" w:hAnsi="Times New Roman" w:cs="Times New Roman"/>
          <w:i/>
        </w:rPr>
        <w:t>Being Active</w:t>
      </w:r>
      <w:r w:rsidR="003A4F72" w:rsidRPr="00F2083C">
        <w:rPr>
          <w:rFonts w:ascii="Times New Roman" w:hAnsi="Times New Roman" w:cs="Times New Roman"/>
        </w:rPr>
        <w:t>).  Maintains a safe learning</w:t>
      </w:r>
      <w:r w:rsidRPr="00F2083C">
        <w:rPr>
          <w:rFonts w:ascii="Times New Roman" w:hAnsi="Times New Roman" w:cs="Times New Roman"/>
        </w:rPr>
        <w:t xml:space="preserve"> environment promoting participation and learning.  </w:t>
      </w:r>
    </w:p>
    <w:p w:rsidR="00D14480" w:rsidRPr="00F2083C" w:rsidRDefault="00D144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Times New Roman" w:hAnsi="Times New Roman" w:cs="Times New Roman"/>
          <w:sz w:val="22"/>
          <w:szCs w:val="22"/>
        </w:rPr>
      </w:pPr>
    </w:p>
    <w:tbl>
      <w:tblPr>
        <w:tblW w:w="0" w:type="auto"/>
        <w:tblInd w:w="828" w:type="dxa"/>
        <w:tblLayout w:type="fixed"/>
        <w:tblLook w:val="0000" w:firstRow="0" w:lastRow="0" w:firstColumn="0" w:lastColumn="0" w:noHBand="0" w:noVBand="0"/>
      </w:tblPr>
      <w:tblGrid>
        <w:gridCol w:w="4410"/>
        <w:gridCol w:w="4410"/>
        <w:gridCol w:w="4410"/>
      </w:tblGrid>
      <w:tr w:rsidR="004742B0" w:rsidRPr="00F2083C" w:rsidTr="004742B0">
        <w:trPr>
          <w:trHeight w:val="265"/>
        </w:trPr>
        <w:tc>
          <w:tcPr>
            <w:tcW w:w="4410" w:type="dxa"/>
            <w:tcBorders>
              <w:top w:val="single" w:sz="2" w:space="0" w:color="auto"/>
              <w:left w:val="single" w:sz="2" w:space="0" w:color="auto"/>
              <w:bottom w:val="single" w:sz="2" w:space="0" w:color="auto"/>
              <w:right w:val="nil"/>
            </w:tcBorders>
          </w:tcPr>
          <w:p w:rsidR="004742B0" w:rsidRPr="00F2083C" w:rsidRDefault="004742B0" w:rsidP="00093406">
            <w:pPr>
              <w:pStyle w:val="Heading2"/>
              <w:widowControl/>
              <w:numPr>
                <w:ilvl w:val="12"/>
                <w:numId w:val="0"/>
              </w:numPr>
              <w:rPr>
                <w:b w:val="0"/>
                <w:bCs w:val="0"/>
                <w:sz w:val="20"/>
                <w:szCs w:val="20"/>
              </w:rPr>
            </w:pPr>
            <w:r w:rsidRPr="00F2083C">
              <w:rPr>
                <w:rFonts w:ascii="Times New Roman" w:hAnsi="Times New Roman" w:cs="Times New Roman"/>
                <w:sz w:val="22"/>
                <w:szCs w:val="22"/>
              </w:rPr>
              <w:t xml:space="preserve">Level 1 </w:t>
            </w:r>
          </w:p>
        </w:tc>
        <w:tc>
          <w:tcPr>
            <w:tcW w:w="4410" w:type="dxa"/>
            <w:tcBorders>
              <w:top w:val="single" w:sz="2" w:space="0" w:color="auto"/>
              <w:left w:val="single" w:sz="2" w:space="0" w:color="auto"/>
              <w:bottom w:val="single" w:sz="2" w:space="0" w:color="auto"/>
              <w:right w:val="nil"/>
            </w:tcBorders>
          </w:tcPr>
          <w:p w:rsidR="004742B0" w:rsidRPr="00F2083C" w:rsidRDefault="004742B0">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4742B0" w:rsidRPr="00F2083C" w:rsidRDefault="004742B0">
            <w:pPr>
              <w:widowControl/>
              <w:numPr>
                <w:ilvl w:val="12"/>
                <w:numId w:val="0"/>
              </w:numPr>
            </w:pPr>
            <w:r w:rsidRPr="00F2083C">
              <w:rPr>
                <w:rFonts w:ascii="Times New Roman" w:hAnsi="Times New Roman" w:cs="Times New Roman"/>
                <w:b/>
                <w:bCs/>
                <w:sz w:val="22"/>
                <w:szCs w:val="22"/>
              </w:rPr>
              <w:t>Level 3</w:t>
            </w:r>
          </w:p>
        </w:tc>
      </w:tr>
    </w:tbl>
    <w:p w:rsidR="00D14480" w:rsidRPr="00F2083C" w:rsidRDefault="00D14480">
      <w:pPr>
        <w:widowControl/>
        <w:sectPr w:rsidR="00D14480"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4742B0" w:rsidRPr="00F2083C" w:rsidTr="00FC5DD4">
        <w:trPr>
          <w:trHeight w:val="4000"/>
        </w:trPr>
        <w:tc>
          <w:tcPr>
            <w:tcW w:w="4410" w:type="dxa"/>
            <w:tcBorders>
              <w:top w:val="single" w:sz="2" w:space="0" w:color="auto"/>
              <w:left w:val="single" w:sz="2" w:space="0" w:color="auto"/>
              <w:bottom w:val="single" w:sz="2" w:space="0" w:color="auto"/>
              <w:right w:val="nil"/>
            </w:tcBorders>
          </w:tcPr>
          <w:p w:rsidR="004742B0" w:rsidRPr="006C7E70" w:rsidRDefault="004742B0" w:rsidP="004742B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4742B0"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Often fails to</w:t>
            </w:r>
            <w:r w:rsidR="004742B0" w:rsidRPr="006C7E70">
              <w:rPr>
                <w:rFonts w:ascii="Times New Roman" w:hAnsi="Times New Roman" w:cs="Times New Roman"/>
                <w:sz w:val="20"/>
                <w:szCs w:val="20"/>
              </w:rPr>
              <w:t xml:space="preserve"> deliver </w:t>
            </w:r>
            <w:r w:rsidRPr="006C7E70">
              <w:rPr>
                <w:rFonts w:ascii="Times New Roman" w:hAnsi="Times New Roman" w:cs="Times New Roman"/>
                <w:sz w:val="20"/>
                <w:szCs w:val="20"/>
              </w:rPr>
              <w:t xml:space="preserve">all aspects of </w:t>
            </w:r>
            <w:r w:rsidR="004742B0" w:rsidRPr="006C7E70">
              <w:rPr>
                <w:rFonts w:ascii="Times New Roman" w:hAnsi="Times New Roman" w:cs="Times New Roman"/>
                <w:sz w:val="20"/>
                <w:szCs w:val="20"/>
              </w:rPr>
              <w:t>approved curriculum.</w:t>
            </w:r>
          </w:p>
          <w:p w:rsidR="004742B0"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Often</w:t>
            </w:r>
            <w:r w:rsidR="004742B0" w:rsidRPr="006C7E70">
              <w:rPr>
                <w:rFonts w:ascii="Times New Roman" w:hAnsi="Times New Roman" w:cs="Times New Roman"/>
                <w:sz w:val="20"/>
                <w:szCs w:val="20"/>
              </w:rPr>
              <w:t xml:space="preserve"> fails to show adequate pre</w:t>
            </w:r>
            <w:r w:rsidRPr="006C7E70">
              <w:rPr>
                <w:rFonts w:ascii="Times New Roman" w:hAnsi="Times New Roman" w:cs="Times New Roman"/>
                <w:sz w:val="20"/>
                <w:szCs w:val="20"/>
              </w:rPr>
              <w:t>paration for lesson presentation</w:t>
            </w:r>
            <w:r w:rsidR="003A4F72" w:rsidRPr="006C7E70">
              <w:rPr>
                <w:rFonts w:ascii="Times New Roman" w:hAnsi="Times New Roman" w:cs="Times New Roman"/>
                <w:sz w:val="20"/>
                <w:szCs w:val="20"/>
              </w:rPr>
              <w:t>.</w:t>
            </w:r>
          </w:p>
          <w:p w:rsidR="004742B0"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 xml:space="preserve">Often </w:t>
            </w:r>
            <w:r w:rsidR="004742B0" w:rsidRPr="006C7E70">
              <w:rPr>
                <w:rFonts w:ascii="Times New Roman" w:hAnsi="Times New Roman" w:cs="Times New Roman"/>
                <w:sz w:val="20"/>
                <w:szCs w:val="20"/>
              </w:rPr>
              <w:t>fails to involve participants in the instructional process</w:t>
            </w:r>
            <w:r w:rsidR="003A4F72" w:rsidRPr="006C7E70">
              <w:rPr>
                <w:rFonts w:ascii="Times New Roman" w:hAnsi="Times New Roman" w:cs="Times New Roman"/>
                <w:sz w:val="20"/>
                <w:szCs w:val="20"/>
              </w:rPr>
              <w:t>.</w:t>
            </w:r>
          </w:p>
          <w:p w:rsidR="004742B0"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Often</w:t>
            </w:r>
            <w:r w:rsidR="004742B0" w:rsidRPr="006C7E70">
              <w:rPr>
                <w:rFonts w:ascii="Times New Roman" w:hAnsi="Times New Roman" w:cs="Times New Roman"/>
                <w:sz w:val="20"/>
                <w:szCs w:val="20"/>
              </w:rPr>
              <w:t xml:space="preserve"> fails to meet quality</w:t>
            </w:r>
            <w:r w:rsidR="003E6CD8" w:rsidRPr="006C7E70">
              <w:rPr>
                <w:rFonts w:ascii="Times New Roman" w:hAnsi="Times New Roman" w:cs="Times New Roman"/>
                <w:sz w:val="20"/>
                <w:szCs w:val="20"/>
              </w:rPr>
              <w:t xml:space="preserve"> of work</w:t>
            </w:r>
            <w:r w:rsidR="003A4F72" w:rsidRPr="006C7E70">
              <w:rPr>
                <w:rFonts w:ascii="Times New Roman" w:hAnsi="Times New Roman" w:cs="Times New Roman"/>
                <w:sz w:val="20"/>
                <w:szCs w:val="20"/>
              </w:rPr>
              <w:t xml:space="preserve"> </w:t>
            </w:r>
            <w:r w:rsidR="004742B0" w:rsidRPr="006C7E70">
              <w:rPr>
                <w:rFonts w:ascii="Times New Roman" w:hAnsi="Times New Roman" w:cs="Times New Roman"/>
                <w:sz w:val="20"/>
                <w:szCs w:val="20"/>
              </w:rPr>
              <w:t>performance expectations based upon participant feedback, sit</w:t>
            </w:r>
            <w:r w:rsidR="003A4F72" w:rsidRPr="006C7E70">
              <w:rPr>
                <w:rFonts w:ascii="Times New Roman" w:hAnsi="Times New Roman" w:cs="Times New Roman"/>
                <w:sz w:val="20"/>
                <w:szCs w:val="20"/>
              </w:rPr>
              <w:t xml:space="preserve">e visit reports, </w:t>
            </w:r>
            <w:r w:rsidR="004742B0" w:rsidRPr="006C7E70">
              <w:rPr>
                <w:rFonts w:ascii="Times New Roman" w:hAnsi="Times New Roman" w:cs="Times New Roman"/>
                <w:sz w:val="20"/>
                <w:szCs w:val="20"/>
              </w:rPr>
              <w:t xml:space="preserve">teaching </w:t>
            </w:r>
            <w:r w:rsidR="00183ADD" w:rsidRPr="006C7E70">
              <w:rPr>
                <w:rFonts w:ascii="Times New Roman" w:hAnsi="Times New Roman" w:cs="Times New Roman"/>
                <w:sz w:val="20"/>
                <w:szCs w:val="20"/>
              </w:rPr>
              <w:t>observations</w:t>
            </w:r>
          </w:p>
          <w:p w:rsidR="004742B0"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Does not</w:t>
            </w:r>
            <w:r w:rsidR="004742B0" w:rsidRPr="006C7E70">
              <w:rPr>
                <w:rFonts w:ascii="Times New Roman" w:hAnsi="Times New Roman" w:cs="Times New Roman"/>
                <w:sz w:val="20"/>
                <w:szCs w:val="20"/>
              </w:rPr>
              <w:t xml:space="preserve"> demonstrate understanding and sensitivity of limited resource audiences</w:t>
            </w:r>
          </w:p>
          <w:p w:rsidR="00B67847" w:rsidRPr="006C7E70" w:rsidRDefault="0034187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Often fails to teach maternal and infant lessons as appropriate.</w:t>
            </w:r>
          </w:p>
          <w:p w:rsidR="00B67847" w:rsidRPr="006C7E70" w:rsidRDefault="001A666F">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Often fails to</w:t>
            </w:r>
            <w:r w:rsidR="0034187D" w:rsidRPr="006C7E70">
              <w:rPr>
                <w:rFonts w:ascii="Times New Roman" w:hAnsi="Times New Roman" w:cs="Times New Roman"/>
                <w:sz w:val="20"/>
                <w:szCs w:val="20"/>
              </w:rPr>
              <w:t xml:space="preserve"> collect </w:t>
            </w:r>
            <w:r w:rsidR="00B67847" w:rsidRPr="006C7E70">
              <w:rPr>
                <w:rFonts w:ascii="Times New Roman" w:hAnsi="Times New Roman" w:cs="Times New Roman"/>
                <w:sz w:val="20"/>
                <w:szCs w:val="20"/>
              </w:rPr>
              <w:t>questi</w:t>
            </w:r>
            <w:r w:rsidR="0000014C" w:rsidRPr="006C7E70">
              <w:rPr>
                <w:rFonts w:ascii="Times New Roman" w:hAnsi="Times New Roman" w:cs="Times New Roman"/>
                <w:sz w:val="20"/>
                <w:szCs w:val="20"/>
              </w:rPr>
              <w:t>onnaires for maternal and infant lessons</w:t>
            </w:r>
            <w:r w:rsidR="00B67847" w:rsidRPr="006C7E70">
              <w:rPr>
                <w:rFonts w:ascii="Times New Roman" w:hAnsi="Times New Roman" w:cs="Times New Roman"/>
                <w:sz w:val="20"/>
                <w:szCs w:val="20"/>
              </w:rPr>
              <w:t xml:space="preserve"> taught.</w:t>
            </w:r>
          </w:p>
          <w:p w:rsidR="005952A3" w:rsidRPr="006C7E70" w:rsidRDefault="005952A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Ave</w:t>
            </w:r>
            <w:r w:rsidR="001A666F" w:rsidRPr="006C7E70">
              <w:rPr>
                <w:rFonts w:ascii="Times New Roman" w:hAnsi="Times New Roman" w:cs="Times New Roman"/>
                <w:sz w:val="20"/>
                <w:szCs w:val="20"/>
              </w:rPr>
              <w:t>rage number of lessons per graduate is less</w:t>
            </w:r>
            <w:r w:rsidR="002D68A2">
              <w:rPr>
                <w:rFonts w:ascii="Times New Roman" w:hAnsi="Times New Roman" w:cs="Times New Roman"/>
                <w:sz w:val="20"/>
                <w:szCs w:val="20"/>
              </w:rPr>
              <w:t xml:space="preserve"> than 8.6</w:t>
            </w:r>
            <w:r w:rsidRPr="006C7E70">
              <w:rPr>
                <w:rFonts w:ascii="Times New Roman" w:hAnsi="Times New Roman" w:cs="Times New Roman"/>
                <w:sz w:val="20"/>
                <w:szCs w:val="20"/>
              </w:rPr>
              <w:t>.</w:t>
            </w:r>
          </w:p>
          <w:p w:rsidR="004742B0" w:rsidRPr="006C7E70" w:rsidRDefault="004742B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6C7E70">
              <w:rPr>
                <w:rFonts w:ascii="Times New Roman" w:hAnsi="Times New Roman" w:cs="Times New Roman"/>
                <w:sz w:val="20"/>
                <w:szCs w:val="20"/>
              </w:rPr>
              <w:tab/>
            </w:r>
          </w:p>
          <w:p w:rsidR="004742B0" w:rsidRPr="006C7E70" w:rsidRDefault="004742B0">
            <w:pPr>
              <w:widowControl/>
              <w:numPr>
                <w:ilvl w:val="12"/>
                <w:numId w:val="0"/>
              </w:numPr>
              <w:rPr>
                <w:rFonts w:ascii="Times New Roman" w:hAnsi="Times New Roman" w:cs="Times New Roman"/>
              </w:rPr>
            </w:pPr>
          </w:p>
          <w:p w:rsidR="004742B0" w:rsidRPr="006C7E70" w:rsidRDefault="004742B0">
            <w:pPr>
              <w:widowControl/>
              <w:numPr>
                <w:ilvl w:val="12"/>
                <w:numId w:val="0"/>
              </w:numPr>
            </w:pPr>
          </w:p>
        </w:tc>
        <w:tc>
          <w:tcPr>
            <w:tcW w:w="4410" w:type="dxa"/>
            <w:tcBorders>
              <w:top w:val="single" w:sz="2" w:space="0" w:color="auto"/>
              <w:left w:val="single" w:sz="2" w:space="0" w:color="auto"/>
              <w:bottom w:val="single" w:sz="2" w:space="0" w:color="auto"/>
              <w:right w:val="nil"/>
            </w:tcBorders>
          </w:tcPr>
          <w:p w:rsidR="004742B0" w:rsidRPr="006C7E70" w:rsidRDefault="004742B0" w:rsidP="004742B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4742B0" w:rsidRPr="006C7E70" w:rsidRDefault="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Mee</w:t>
            </w:r>
            <w:r w:rsidR="00261C58" w:rsidRPr="006C7E70">
              <w:rPr>
                <w:rFonts w:ascii="Times New Roman" w:hAnsi="Times New Roman" w:cs="Times New Roman"/>
                <w:sz w:val="20"/>
                <w:szCs w:val="20"/>
              </w:rPr>
              <w:t xml:space="preserve">ts expectations for delivery </w:t>
            </w:r>
            <w:r w:rsidRPr="006C7E70">
              <w:rPr>
                <w:rFonts w:ascii="Times New Roman" w:hAnsi="Times New Roman" w:cs="Times New Roman"/>
                <w:sz w:val="20"/>
                <w:szCs w:val="20"/>
              </w:rPr>
              <w:t>of approved curricula</w:t>
            </w:r>
            <w:r w:rsidR="00961ED1" w:rsidRPr="006C7E70">
              <w:rPr>
                <w:rFonts w:ascii="Times New Roman" w:hAnsi="Times New Roman" w:cs="Times New Roman"/>
                <w:sz w:val="20"/>
                <w:szCs w:val="20"/>
              </w:rPr>
              <w:t>.</w:t>
            </w:r>
          </w:p>
          <w:p w:rsidR="004742B0" w:rsidRPr="006C7E70" w:rsidRDefault="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Demonstrates adeq</w:t>
            </w:r>
            <w:r w:rsidR="00261C58" w:rsidRPr="006C7E70">
              <w:rPr>
                <w:rFonts w:ascii="Times New Roman" w:hAnsi="Times New Roman" w:cs="Times New Roman"/>
                <w:sz w:val="20"/>
                <w:szCs w:val="20"/>
              </w:rPr>
              <w:t>uate preparation for lesson presentation</w:t>
            </w:r>
            <w:r w:rsidR="00961ED1" w:rsidRPr="006C7E70">
              <w:rPr>
                <w:rFonts w:ascii="Times New Roman" w:hAnsi="Times New Roman" w:cs="Times New Roman"/>
                <w:sz w:val="20"/>
                <w:szCs w:val="20"/>
              </w:rPr>
              <w:t>.</w:t>
            </w:r>
          </w:p>
          <w:p w:rsidR="004742B0" w:rsidRPr="006C7E70" w:rsidRDefault="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Utilizes appropriate learning activities, materials and teaching methods for the group, maintaining participant involvement</w:t>
            </w:r>
            <w:r w:rsidR="00961ED1" w:rsidRPr="006C7E70">
              <w:rPr>
                <w:rFonts w:ascii="Times New Roman" w:hAnsi="Times New Roman" w:cs="Times New Roman"/>
                <w:sz w:val="20"/>
                <w:szCs w:val="20"/>
              </w:rPr>
              <w:t>.</w:t>
            </w:r>
          </w:p>
          <w:p w:rsidR="00261C58" w:rsidRPr="006C7E70" w:rsidRDefault="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Follows the lessons the way they are written.</w:t>
            </w:r>
          </w:p>
          <w:p w:rsidR="004742B0" w:rsidRPr="006C7E70" w:rsidRDefault="004742B0" w:rsidP="00261C58">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 xml:space="preserve">Meets quality </w:t>
            </w:r>
            <w:r w:rsidR="005930A8" w:rsidRPr="006C7E70">
              <w:rPr>
                <w:rFonts w:ascii="Times New Roman" w:hAnsi="Times New Roman" w:cs="Times New Roman"/>
                <w:sz w:val="20"/>
                <w:szCs w:val="20"/>
              </w:rPr>
              <w:t xml:space="preserve">of work </w:t>
            </w:r>
            <w:r w:rsidRPr="006C7E70">
              <w:rPr>
                <w:rFonts w:ascii="Times New Roman" w:hAnsi="Times New Roman" w:cs="Times New Roman"/>
                <w:sz w:val="20"/>
                <w:szCs w:val="20"/>
              </w:rPr>
              <w:t xml:space="preserve">performance expectations based on participant feedback, site visit </w:t>
            </w:r>
            <w:r w:rsidR="00183ADD" w:rsidRPr="006C7E70">
              <w:rPr>
                <w:rFonts w:ascii="Times New Roman" w:hAnsi="Times New Roman" w:cs="Times New Roman"/>
                <w:sz w:val="20"/>
                <w:szCs w:val="20"/>
              </w:rPr>
              <w:t>reports, teaching observations</w:t>
            </w:r>
            <w:r w:rsidRPr="006C7E70">
              <w:rPr>
                <w:rFonts w:ascii="Times New Roman" w:hAnsi="Times New Roman" w:cs="Times New Roman"/>
                <w:sz w:val="20"/>
                <w:szCs w:val="20"/>
              </w:rPr>
              <w:t xml:space="preserve"> </w:t>
            </w:r>
          </w:p>
          <w:p w:rsidR="004742B0" w:rsidRPr="006C7E70" w:rsidRDefault="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Demonstrates and integrates understanding and sensitivity of limited resource audiences</w:t>
            </w:r>
            <w:r w:rsidR="00961ED1" w:rsidRPr="006C7E70">
              <w:rPr>
                <w:rFonts w:ascii="Times New Roman" w:hAnsi="Times New Roman" w:cs="Times New Roman"/>
                <w:sz w:val="20"/>
                <w:szCs w:val="20"/>
              </w:rPr>
              <w:t>.</w:t>
            </w:r>
          </w:p>
          <w:p w:rsidR="00B67847" w:rsidRPr="006C7E70" w:rsidRDefault="0034187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Regularly teaches maternal and infant lessons as appropriate.</w:t>
            </w:r>
          </w:p>
          <w:p w:rsidR="00B67847" w:rsidRPr="006C7E70" w:rsidRDefault="0034187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Regularly collects</w:t>
            </w:r>
            <w:r w:rsidR="00B67847" w:rsidRPr="006C7E70">
              <w:rPr>
                <w:rFonts w:ascii="Times New Roman" w:hAnsi="Times New Roman" w:cs="Times New Roman"/>
                <w:sz w:val="20"/>
                <w:szCs w:val="20"/>
              </w:rPr>
              <w:t xml:space="preserve"> questionnaires </w:t>
            </w:r>
            <w:r w:rsidR="001A666F" w:rsidRPr="006C7E70">
              <w:rPr>
                <w:rFonts w:ascii="Times New Roman" w:hAnsi="Times New Roman" w:cs="Times New Roman"/>
                <w:sz w:val="20"/>
                <w:szCs w:val="20"/>
              </w:rPr>
              <w:t>for</w:t>
            </w:r>
            <w:r w:rsidR="00B67847" w:rsidRPr="006C7E70">
              <w:rPr>
                <w:rFonts w:ascii="Times New Roman" w:hAnsi="Times New Roman" w:cs="Times New Roman"/>
                <w:sz w:val="20"/>
                <w:szCs w:val="20"/>
              </w:rPr>
              <w:t xml:space="preserve"> </w:t>
            </w:r>
            <w:r w:rsidR="0000014C" w:rsidRPr="006C7E70">
              <w:rPr>
                <w:rFonts w:ascii="Times New Roman" w:hAnsi="Times New Roman" w:cs="Times New Roman"/>
                <w:sz w:val="20"/>
                <w:szCs w:val="20"/>
              </w:rPr>
              <w:t>maternal and infant</w:t>
            </w:r>
            <w:r w:rsidR="00B67847" w:rsidRPr="006C7E70">
              <w:rPr>
                <w:rFonts w:ascii="Times New Roman" w:hAnsi="Times New Roman" w:cs="Times New Roman"/>
                <w:sz w:val="20"/>
                <w:szCs w:val="20"/>
              </w:rPr>
              <w:t xml:space="preserve"> lessons taught</w:t>
            </w:r>
            <w:r w:rsidR="00E47F01" w:rsidRPr="006C7E70">
              <w:rPr>
                <w:rFonts w:ascii="Times New Roman" w:hAnsi="Times New Roman" w:cs="Times New Roman"/>
                <w:sz w:val="20"/>
                <w:szCs w:val="20"/>
              </w:rPr>
              <w:t>.</w:t>
            </w:r>
          </w:p>
          <w:p w:rsidR="005952A3" w:rsidRPr="006C7E70" w:rsidRDefault="005952A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 xml:space="preserve">Average number of lessons </w:t>
            </w:r>
            <w:r w:rsidR="001A666F" w:rsidRPr="006C7E70">
              <w:rPr>
                <w:rFonts w:ascii="Times New Roman" w:hAnsi="Times New Roman" w:cs="Times New Roman"/>
                <w:sz w:val="20"/>
                <w:szCs w:val="20"/>
              </w:rPr>
              <w:t xml:space="preserve">per graduate </w:t>
            </w:r>
            <w:r w:rsidR="002D68A2">
              <w:rPr>
                <w:rFonts w:ascii="Times New Roman" w:hAnsi="Times New Roman" w:cs="Times New Roman"/>
                <w:sz w:val="20"/>
                <w:szCs w:val="20"/>
              </w:rPr>
              <w:t>is 8.6</w:t>
            </w:r>
            <w:r w:rsidRPr="006C7E70">
              <w:rPr>
                <w:rFonts w:ascii="Times New Roman" w:hAnsi="Times New Roman" w:cs="Times New Roman"/>
                <w:sz w:val="20"/>
                <w:szCs w:val="20"/>
              </w:rPr>
              <w:t xml:space="preserve"> or higher.</w:t>
            </w:r>
          </w:p>
          <w:p w:rsidR="004742B0" w:rsidRPr="006C7E70" w:rsidRDefault="004742B0">
            <w:pPr>
              <w:widowControl/>
              <w:numPr>
                <w:ilvl w:val="12"/>
                <w:numId w:val="0"/>
              </w:numPr>
            </w:pPr>
          </w:p>
        </w:tc>
        <w:tc>
          <w:tcPr>
            <w:tcW w:w="4410" w:type="dxa"/>
            <w:tcBorders>
              <w:top w:val="single" w:sz="2" w:space="0" w:color="auto"/>
              <w:left w:val="single" w:sz="2" w:space="0" w:color="auto"/>
              <w:bottom w:val="single" w:sz="2" w:space="0" w:color="auto"/>
              <w:right w:val="single" w:sz="4" w:space="0" w:color="auto"/>
            </w:tcBorders>
          </w:tcPr>
          <w:p w:rsidR="004742B0" w:rsidRPr="006C7E70" w:rsidRDefault="004742B0">
            <w:pPr>
              <w:widowControl/>
              <w:numPr>
                <w:ilvl w:val="12"/>
                <w:numId w:val="0"/>
              </w:numPr>
              <w:rPr>
                <w:rFonts w:ascii="Times New Roman" w:hAnsi="Times New Roman" w:cs="Times New Roman"/>
              </w:rPr>
            </w:pPr>
          </w:p>
          <w:p w:rsidR="004742B0" w:rsidRPr="006C7E70" w:rsidRDefault="004742B0" w:rsidP="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Demonstrates consistent efforts to expand pers</w:t>
            </w:r>
            <w:r w:rsidR="00261C58" w:rsidRPr="006C7E70">
              <w:rPr>
                <w:rFonts w:ascii="Times New Roman" w:hAnsi="Times New Roman" w:cs="Times New Roman"/>
                <w:sz w:val="20"/>
                <w:szCs w:val="20"/>
              </w:rPr>
              <w:t>onal knowledge of</w:t>
            </w:r>
            <w:r w:rsidRPr="006C7E70">
              <w:rPr>
                <w:rFonts w:ascii="Times New Roman" w:hAnsi="Times New Roman" w:cs="Times New Roman"/>
                <w:sz w:val="20"/>
                <w:szCs w:val="20"/>
              </w:rPr>
              <w:t xml:space="preserve"> nutrition</w:t>
            </w:r>
            <w:r w:rsidR="00261C58" w:rsidRPr="006C7E70">
              <w:rPr>
                <w:rFonts w:ascii="Times New Roman" w:hAnsi="Times New Roman" w:cs="Times New Roman"/>
                <w:sz w:val="20"/>
                <w:szCs w:val="20"/>
              </w:rPr>
              <w:t xml:space="preserve"> subject matter</w:t>
            </w:r>
            <w:r w:rsidRPr="006C7E70">
              <w:rPr>
                <w:rFonts w:ascii="Times New Roman" w:hAnsi="Times New Roman" w:cs="Times New Roman"/>
                <w:sz w:val="20"/>
                <w:szCs w:val="20"/>
              </w:rPr>
              <w:t xml:space="preserve"> and adult education with application to program; consistently uses approved curricula effectively</w:t>
            </w:r>
            <w:r w:rsidR="00961ED1" w:rsidRPr="006C7E70">
              <w:rPr>
                <w:rFonts w:ascii="Times New Roman" w:hAnsi="Times New Roman" w:cs="Times New Roman"/>
                <w:sz w:val="20"/>
                <w:szCs w:val="20"/>
              </w:rPr>
              <w:t>.</w:t>
            </w:r>
          </w:p>
          <w:p w:rsidR="004742B0" w:rsidRPr="006C7E70" w:rsidRDefault="005930A8" w:rsidP="004742B0">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Demonstrates ma</w:t>
            </w:r>
            <w:r w:rsidR="00261C58" w:rsidRPr="006C7E70">
              <w:rPr>
                <w:rFonts w:ascii="Times New Roman" w:hAnsi="Times New Roman" w:cs="Times New Roman"/>
                <w:sz w:val="20"/>
                <w:szCs w:val="20"/>
              </w:rPr>
              <w:t>stery of approved curricula and</w:t>
            </w:r>
            <w:r w:rsidR="004742B0" w:rsidRPr="006C7E70">
              <w:rPr>
                <w:rFonts w:ascii="Times New Roman" w:hAnsi="Times New Roman" w:cs="Times New Roman"/>
                <w:sz w:val="20"/>
                <w:szCs w:val="20"/>
              </w:rPr>
              <w:t xml:space="preserve"> fully engage</w:t>
            </w:r>
            <w:r w:rsidRPr="006C7E70">
              <w:rPr>
                <w:rFonts w:ascii="Times New Roman" w:hAnsi="Times New Roman" w:cs="Times New Roman"/>
                <w:sz w:val="20"/>
                <w:szCs w:val="20"/>
              </w:rPr>
              <w:t>s</w:t>
            </w:r>
            <w:r w:rsidR="004742B0" w:rsidRPr="006C7E70">
              <w:rPr>
                <w:rFonts w:ascii="Times New Roman" w:hAnsi="Times New Roman" w:cs="Times New Roman"/>
                <w:sz w:val="20"/>
                <w:szCs w:val="20"/>
              </w:rPr>
              <w:t xml:space="preserve"> adul</w:t>
            </w:r>
            <w:r w:rsidRPr="006C7E70">
              <w:rPr>
                <w:rFonts w:ascii="Times New Roman" w:hAnsi="Times New Roman" w:cs="Times New Roman"/>
                <w:sz w:val="20"/>
                <w:szCs w:val="20"/>
              </w:rPr>
              <w:t>t participants. Demonstrates</w:t>
            </w:r>
            <w:r w:rsidR="004742B0" w:rsidRPr="006C7E70">
              <w:rPr>
                <w:rFonts w:ascii="Times New Roman" w:hAnsi="Times New Roman" w:cs="Times New Roman"/>
                <w:sz w:val="20"/>
                <w:szCs w:val="20"/>
              </w:rPr>
              <w:t xml:space="preserve"> highly competent teaching skills</w:t>
            </w:r>
          </w:p>
          <w:p w:rsidR="00183ADD" w:rsidRPr="006C7E70" w:rsidRDefault="004742B0" w:rsidP="00183AD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Consistently exceeds quality</w:t>
            </w:r>
            <w:r w:rsidR="00961ED1" w:rsidRPr="006C7E70">
              <w:rPr>
                <w:rFonts w:ascii="Times New Roman" w:hAnsi="Times New Roman" w:cs="Times New Roman"/>
                <w:sz w:val="20"/>
                <w:szCs w:val="20"/>
              </w:rPr>
              <w:t xml:space="preserve"> of work performance expectation</w:t>
            </w:r>
            <w:r w:rsidR="003E6CD8" w:rsidRPr="006C7E70">
              <w:rPr>
                <w:rFonts w:ascii="Times New Roman" w:hAnsi="Times New Roman" w:cs="Times New Roman"/>
                <w:sz w:val="20"/>
                <w:szCs w:val="20"/>
              </w:rPr>
              <w:t>s in all areas</w:t>
            </w:r>
            <w:r w:rsidRPr="006C7E70">
              <w:rPr>
                <w:rFonts w:ascii="Times New Roman" w:hAnsi="Times New Roman" w:cs="Times New Roman"/>
                <w:sz w:val="20"/>
                <w:szCs w:val="20"/>
              </w:rPr>
              <w:t xml:space="preserve"> based on participant feedback, site visit </w:t>
            </w:r>
            <w:r w:rsidR="00961ED1" w:rsidRPr="006C7E70">
              <w:rPr>
                <w:rFonts w:ascii="Times New Roman" w:hAnsi="Times New Roman" w:cs="Times New Roman"/>
                <w:sz w:val="20"/>
                <w:szCs w:val="20"/>
              </w:rPr>
              <w:t>reports, teaching observation</w:t>
            </w:r>
            <w:r w:rsidR="00261C58" w:rsidRPr="006C7E70">
              <w:rPr>
                <w:rFonts w:ascii="Times New Roman" w:hAnsi="Times New Roman" w:cs="Times New Roman"/>
                <w:sz w:val="20"/>
                <w:szCs w:val="20"/>
              </w:rPr>
              <w:t>s</w:t>
            </w:r>
            <w:r w:rsidR="00183ADD" w:rsidRPr="006C7E70">
              <w:rPr>
                <w:rFonts w:ascii="Times New Roman" w:hAnsi="Times New Roman" w:cs="Times New Roman"/>
                <w:sz w:val="20"/>
                <w:szCs w:val="20"/>
              </w:rPr>
              <w:t>.</w:t>
            </w:r>
            <w:r w:rsidRPr="006C7E70">
              <w:rPr>
                <w:rFonts w:ascii="Times New Roman" w:hAnsi="Times New Roman" w:cs="Times New Roman"/>
                <w:sz w:val="20"/>
                <w:szCs w:val="20"/>
              </w:rPr>
              <w:t xml:space="preserve"> </w:t>
            </w:r>
          </w:p>
          <w:p w:rsidR="004742B0" w:rsidRPr="006C7E70" w:rsidRDefault="004742B0" w:rsidP="00183AD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 xml:space="preserve">Consistently models knowledge, </w:t>
            </w:r>
            <w:r w:rsidR="00261C58" w:rsidRPr="006C7E70">
              <w:rPr>
                <w:rFonts w:ascii="Times New Roman" w:hAnsi="Times New Roman" w:cs="Times New Roman"/>
                <w:sz w:val="20"/>
                <w:szCs w:val="20"/>
              </w:rPr>
              <w:t>understanding and sensitivity to</w:t>
            </w:r>
            <w:r w:rsidRPr="006C7E70">
              <w:rPr>
                <w:rFonts w:ascii="Times New Roman" w:hAnsi="Times New Roman" w:cs="Times New Roman"/>
                <w:sz w:val="20"/>
                <w:szCs w:val="20"/>
              </w:rPr>
              <w:t xml:space="preserve"> limited resource adults promoting recruitment and delivery of classes</w:t>
            </w:r>
            <w:r w:rsidR="00961ED1" w:rsidRPr="006C7E70">
              <w:rPr>
                <w:rFonts w:ascii="Times New Roman" w:hAnsi="Times New Roman" w:cs="Times New Roman"/>
                <w:sz w:val="20"/>
                <w:szCs w:val="20"/>
              </w:rPr>
              <w:t>.</w:t>
            </w:r>
          </w:p>
          <w:p w:rsidR="00B67847" w:rsidRPr="006C7E70" w:rsidRDefault="0034187D" w:rsidP="00183AD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 xml:space="preserve">Consistently teaches maternal and infant lessons as appropriate. </w:t>
            </w:r>
          </w:p>
          <w:p w:rsidR="00B67847" w:rsidRPr="006C7E70" w:rsidRDefault="0034187D" w:rsidP="005952A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Consistently collects</w:t>
            </w:r>
            <w:r w:rsidR="001A666F" w:rsidRPr="006C7E70">
              <w:rPr>
                <w:rFonts w:ascii="Times New Roman" w:hAnsi="Times New Roman" w:cs="Times New Roman"/>
                <w:sz w:val="20"/>
                <w:szCs w:val="20"/>
              </w:rPr>
              <w:t xml:space="preserve"> questionnaires for</w:t>
            </w:r>
            <w:r w:rsidR="00B67847" w:rsidRPr="006C7E70">
              <w:rPr>
                <w:rFonts w:ascii="Times New Roman" w:hAnsi="Times New Roman" w:cs="Times New Roman"/>
                <w:sz w:val="20"/>
                <w:szCs w:val="20"/>
              </w:rPr>
              <w:t xml:space="preserve"> </w:t>
            </w:r>
            <w:r w:rsidR="0000014C" w:rsidRPr="006C7E70">
              <w:rPr>
                <w:rFonts w:ascii="Times New Roman" w:hAnsi="Times New Roman" w:cs="Times New Roman"/>
                <w:sz w:val="20"/>
                <w:szCs w:val="20"/>
              </w:rPr>
              <w:t>maternal and infant</w:t>
            </w:r>
            <w:r w:rsidR="00B67847" w:rsidRPr="006C7E70">
              <w:rPr>
                <w:rFonts w:ascii="Times New Roman" w:hAnsi="Times New Roman" w:cs="Times New Roman"/>
                <w:sz w:val="20"/>
                <w:szCs w:val="20"/>
              </w:rPr>
              <w:t xml:space="preserve"> lessons taught</w:t>
            </w:r>
            <w:r w:rsidRPr="006C7E70">
              <w:rPr>
                <w:rFonts w:ascii="Times New Roman" w:hAnsi="Times New Roman" w:cs="Times New Roman"/>
                <w:sz w:val="20"/>
                <w:szCs w:val="20"/>
              </w:rPr>
              <w:t>.</w:t>
            </w:r>
          </w:p>
          <w:p w:rsidR="005952A3" w:rsidRPr="006C7E70" w:rsidRDefault="005952A3" w:rsidP="005952A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6C7E70">
              <w:rPr>
                <w:rFonts w:ascii="Times New Roman" w:hAnsi="Times New Roman" w:cs="Times New Roman"/>
                <w:sz w:val="20"/>
                <w:szCs w:val="20"/>
              </w:rPr>
              <w:t>Average number of lessons</w:t>
            </w:r>
            <w:r w:rsidR="001A666F" w:rsidRPr="006C7E70">
              <w:rPr>
                <w:rFonts w:ascii="Times New Roman" w:hAnsi="Times New Roman" w:cs="Times New Roman"/>
                <w:sz w:val="20"/>
                <w:szCs w:val="20"/>
              </w:rPr>
              <w:t xml:space="preserve"> per graduate</w:t>
            </w:r>
            <w:r w:rsidR="002D68A2">
              <w:rPr>
                <w:rFonts w:ascii="Times New Roman" w:hAnsi="Times New Roman" w:cs="Times New Roman"/>
                <w:sz w:val="20"/>
                <w:szCs w:val="20"/>
              </w:rPr>
              <w:t xml:space="preserve"> is higher than 9</w:t>
            </w:r>
            <w:r w:rsidRPr="006C7E70">
              <w:rPr>
                <w:rFonts w:ascii="Times New Roman" w:hAnsi="Times New Roman" w:cs="Times New Roman"/>
                <w:sz w:val="20"/>
                <w:szCs w:val="20"/>
              </w:rPr>
              <w:t>.0.</w:t>
            </w:r>
          </w:p>
        </w:tc>
      </w:tr>
    </w:tbl>
    <w:p w:rsidR="00D14480" w:rsidRPr="00F2083C" w:rsidRDefault="00261C58" w:rsidP="00261C5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 xml:space="preserve">Instructional Management </w:t>
      </w:r>
      <w:r w:rsidR="00625466" w:rsidRPr="00F2083C">
        <w:rPr>
          <w:rFonts w:ascii="Times New Roman" w:hAnsi="Times New Roman" w:cs="Times New Roman"/>
          <w:b/>
          <w:sz w:val="22"/>
          <w:szCs w:val="22"/>
        </w:rPr>
        <w:t>–</w:t>
      </w:r>
      <w:r w:rsidRPr="00F2083C">
        <w:rPr>
          <w:rFonts w:ascii="Times New Roman" w:hAnsi="Times New Roman" w:cs="Times New Roman"/>
          <w:b/>
          <w:sz w:val="22"/>
          <w:szCs w:val="22"/>
        </w:rPr>
        <w:t xml:space="preserve"> Adult</w:t>
      </w:r>
      <w:r w:rsidR="00625466" w:rsidRPr="00F2083C">
        <w:rPr>
          <w:rFonts w:ascii="Times New Roman" w:hAnsi="Times New Roman" w:cs="Times New Roman"/>
          <w:b/>
          <w:sz w:val="22"/>
          <w:szCs w:val="22"/>
        </w:rPr>
        <w:t xml:space="preserve"> Score</w:t>
      </w:r>
      <w:r w:rsidR="00D14480" w:rsidRPr="00F2083C">
        <w:rPr>
          <w:rFonts w:ascii="Times New Roman" w:hAnsi="Times New Roman" w:cs="Times New Roman"/>
          <w:b/>
          <w:sz w:val="22"/>
          <w:szCs w:val="22"/>
        </w:rPr>
        <w:t>:</w:t>
      </w:r>
      <w:r w:rsidR="00D14480" w:rsidRPr="00F2083C">
        <w:rPr>
          <w:rFonts w:ascii="Times New Roman" w:hAnsi="Times New Roman" w:cs="Times New Roman"/>
          <w:b/>
          <w:sz w:val="22"/>
          <w:szCs w:val="22"/>
        </w:rPr>
        <w:tab/>
        <w:t>______Level 1</w:t>
      </w:r>
      <w:r w:rsidR="00D14480" w:rsidRPr="00F2083C">
        <w:rPr>
          <w:rFonts w:ascii="Times New Roman" w:hAnsi="Times New Roman" w:cs="Times New Roman"/>
          <w:b/>
          <w:sz w:val="22"/>
          <w:szCs w:val="22"/>
        </w:rPr>
        <w:tab/>
      </w:r>
      <w:r w:rsidR="00D14480" w:rsidRPr="00F2083C">
        <w:rPr>
          <w:rFonts w:ascii="Times New Roman" w:hAnsi="Times New Roman" w:cs="Times New Roman"/>
          <w:b/>
          <w:sz w:val="22"/>
          <w:szCs w:val="22"/>
        </w:rPr>
        <w:tab/>
        <w:t>_______Level 2</w:t>
      </w:r>
      <w:r w:rsidR="00D14480" w:rsidRPr="00F2083C">
        <w:rPr>
          <w:rFonts w:ascii="Times New Roman" w:hAnsi="Times New Roman" w:cs="Times New Roman"/>
          <w:b/>
          <w:sz w:val="22"/>
          <w:szCs w:val="22"/>
        </w:rPr>
        <w:tab/>
        <w:t>_______Level 3</w:t>
      </w:r>
    </w:p>
    <w:p w:rsidR="00261C58" w:rsidRPr="00F2083C" w:rsidRDefault="00064A66" w:rsidP="00261C5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438150</wp:posOffset>
                </wp:positionH>
                <wp:positionV relativeFrom="paragraph">
                  <wp:posOffset>130175</wp:posOffset>
                </wp:positionV>
                <wp:extent cx="8410575" cy="24110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411095"/>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4.5pt;margin-top:10.25pt;width:662.25pt;height:18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">
                <v:textbo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v:textbox>
              </v:shape>
            </w:pict>
          </mc:Fallback>
        </mc:AlternateContent>
      </w:r>
    </w:p>
    <w:p w:rsidR="00261C58" w:rsidRPr="00F2083C" w:rsidRDefault="00261C58" w:rsidP="00261C5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0D02CC" w:rsidRPr="00F2083C" w:rsidRDefault="000D02CC" w:rsidP="00C6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C62DBC" w:rsidRPr="00F2083C" w:rsidRDefault="00C24200" w:rsidP="00C6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r w:rsidRPr="00F2083C">
        <w:rPr>
          <w:rFonts w:ascii="Times New Roman" w:hAnsi="Times New Roman" w:cs="Times New Roman"/>
          <w:b/>
          <w:sz w:val="22"/>
          <w:szCs w:val="22"/>
        </w:rPr>
        <w:br w:type="page"/>
      </w:r>
      <w:r w:rsidR="00C62DBC" w:rsidRPr="00F2083C">
        <w:rPr>
          <w:rFonts w:ascii="Times New Roman" w:hAnsi="Times New Roman" w:cs="Times New Roman"/>
          <w:b/>
          <w:bCs/>
          <w:sz w:val="24"/>
          <w:szCs w:val="24"/>
        </w:rPr>
        <w:lastRenderedPageBreak/>
        <w:t>Qua</w:t>
      </w:r>
      <w:r w:rsidR="00B2200E" w:rsidRPr="00F2083C">
        <w:rPr>
          <w:rFonts w:ascii="Times New Roman" w:hAnsi="Times New Roman" w:cs="Times New Roman"/>
          <w:b/>
          <w:bCs/>
          <w:sz w:val="24"/>
          <w:szCs w:val="24"/>
        </w:rPr>
        <w:t>ntity of Work – Adults</w:t>
      </w:r>
      <w:r w:rsidR="00625466" w:rsidRPr="00F2083C">
        <w:rPr>
          <w:rFonts w:ascii="Times New Roman" w:hAnsi="Times New Roman" w:cs="Times New Roman"/>
          <w:b/>
          <w:bCs/>
          <w:sz w:val="24"/>
          <w:szCs w:val="24"/>
        </w:rPr>
        <w:t>:</w:t>
      </w:r>
      <w:r w:rsidR="00DE3521" w:rsidRPr="00F2083C">
        <w:rPr>
          <w:rFonts w:ascii="Times New Roman" w:hAnsi="Times New Roman" w:cs="Times New Roman"/>
          <w:bCs/>
        </w:rPr>
        <w:t xml:space="preserve"> See</w:t>
      </w:r>
      <w:r w:rsidR="00625466" w:rsidRPr="00F2083C">
        <w:rPr>
          <w:rFonts w:ascii="Times New Roman" w:hAnsi="Times New Roman" w:cs="Times New Roman"/>
          <w:bCs/>
        </w:rPr>
        <w:t xml:space="preserve"> page 2.</w:t>
      </w:r>
      <w:r w:rsidR="00C62DBC" w:rsidRPr="00F2083C">
        <w:rPr>
          <w:rFonts w:ascii="Times New Roman" w:hAnsi="Times New Roman" w:cs="Times New Roman"/>
          <w:b/>
          <w:bCs/>
          <w:sz w:val="24"/>
          <w:szCs w:val="24"/>
        </w:rPr>
        <w:br/>
      </w:r>
    </w:p>
    <w:tbl>
      <w:tblPr>
        <w:tblW w:w="0" w:type="auto"/>
        <w:tblInd w:w="828" w:type="dxa"/>
        <w:tblLayout w:type="fixed"/>
        <w:tblLook w:val="0000" w:firstRow="0" w:lastRow="0" w:firstColumn="0" w:lastColumn="0" w:noHBand="0" w:noVBand="0"/>
      </w:tblPr>
      <w:tblGrid>
        <w:gridCol w:w="4410"/>
        <w:gridCol w:w="4410"/>
        <w:gridCol w:w="4410"/>
      </w:tblGrid>
      <w:tr w:rsidR="00C62DBC" w:rsidRPr="00F2083C" w:rsidTr="003E1B7A">
        <w:trPr>
          <w:trHeight w:val="265"/>
        </w:trPr>
        <w:tc>
          <w:tcPr>
            <w:tcW w:w="4410" w:type="dxa"/>
            <w:tcBorders>
              <w:top w:val="single" w:sz="2" w:space="0" w:color="auto"/>
              <w:left w:val="single" w:sz="2" w:space="0" w:color="auto"/>
              <w:bottom w:val="single" w:sz="2" w:space="0" w:color="auto"/>
              <w:right w:val="nil"/>
            </w:tcBorders>
          </w:tcPr>
          <w:p w:rsidR="00C62DBC" w:rsidRPr="00F2083C" w:rsidRDefault="00C62DBC" w:rsidP="00093406">
            <w:pPr>
              <w:pStyle w:val="Heading2"/>
              <w:widowControl/>
              <w:numPr>
                <w:ilvl w:val="12"/>
                <w:numId w:val="0"/>
              </w:numPr>
              <w:rPr>
                <w:b w:val="0"/>
                <w:bCs w:val="0"/>
                <w:sz w:val="20"/>
                <w:szCs w:val="20"/>
              </w:rPr>
            </w:pPr>
            <w:r w:rsidRPr="00F2083C">
              <w:rPr>
                <w:rFonts w:ascii="Times New Roman" w:hAnsi="Times New Roman" w:cs="Times New Roman"/>
                <w:sz w:val="22"/>
                <w:szCs w:val="22"/>
              </w:rPr>
              <w:t xml:space="preserve">Level 1 </w:t>
            </w:r>
          </w:p>
        </w:tc>
        <w:tc>
          <w:tcPr>
            <w:tcW w:w="4410" w:type="dxa"/>
            <w:tcBorders>
              <w:top w:val="single" w:sz="2" w:space="0" w:color="auto"/>
              <w:left w:val="single" w:sz="2" w:space="0" w:color="auto"/>
              <w:bottom w:val="single" w:sz="2" w:space="0" w:color="auto"/>
              <w:right w:val="nil"/>
            </w:tcBorders>
          </w:tcPr>
          <w:p w:rsidR="00C62DBC" w:rsidRPr="00F2083C" w:rsidRDefault="00C62DBC" w:rsidP="003E1B7A">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C62DBC" w:rsidRPr="00F2083C" w:rsidRDefault="00C62DBC" w:rsidP="003E1B7A">
            <w:pPr>
              <w:widowControl/>
              <w:numPr>
                <w:ilvl w:val="12"/>
                <w:numId w:val="0"/>
              </w:numPr>
            </w:pPr>
            <w:r w:rsidRPr="00F2083C">
              <w:rPr>
                <w:rFonts w:ascii="Times New Roman" w:hAnsi="Times New Roman" w:cs="Times New Roman"/>
                <w:b/>
                <w:bCs/>
                <w:sz w:val="22"/>
                <w:szCs w:val="22"/>
              </w:rPr>
              <w:t>Level 3</w:t>
            </w:r>
          </w:p>
        </w:tc>
      </w:tr>
    </w:tbl>
    <w:p w:rsidR="00C62DBC" w:rsidRPr="00F2083C" w:rsidRDefault="00C62DBC" w:rsidP="00C62DBC">
      <w:pPr>
        <w:widowControl/>
        <w:sectPr w:rsidR="00C62DBC"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C62DBC" w:rsidRPr="00F2083C" w:rsidTr="003E1B7A">
        <w:trPr>
          <w:trHeight w:val="1318"/>
        </w:trPr>
        <w:tc>
          <w:tcPr>
            <w:tcW w:w="4410" w:type="dxa"/>
            <w:tcBorders>
              <w:top w:val="single" w:sz="2" w:space="0" w:color="auto"/>
              <w:left w:val="single" w:sz="2" w:space="0" w:color="auto"/>
              <w:bottom w:val="single" w:sz="2" w:space="0" w:color="auto"/>
              <w:right w:val="nil"/>
            </w:tcBorders>
          </w:tcPr>
          <w:p w:rsidR="00C62DBC" w:rsidRPr="00F2083C" w:rsidRDefault="00C62DBC" w:rsidP="003E1B7A">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C62DBC" w:rsidRPr="00F2083C" w:rsidRDefault="00C62DBC" w:rsidP="003E1B7A">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F2083C">
              <w:rPr>
                <w:rFonts w:ascii="Times New Roman" w:hAnsi="Times New Roman" w:cs="Times New Roman"/>
                <w:sz w:val="20"/>
                <w:szCs w:val="20"/>
              </w:rPr>
              <w:t>Does not meet workl</w:t>
            </w:r>
            <w:r w:rsidR="003972A5" w:rsidRPr="00F2083C">
              <w:rPr>
                <w:rFonts w:ascii="Times New Roman" w:hAnsi="Times New Roman" w:cs="Times New Roman"/>
                <w:sz w:val="20"/>
                <w:szCs w:val="20"/>
              </w:rPr>
              <w:t>oad target for adults</w:t>
            </w:r>
            <w:r w:rsidRPr="00F2083C">
              <w:rPr>
                <w:rFonts w:ascii="Times New Roman" w:hAnsi="Times New Roman" w:cs="Times New Roman"/>
                <w:sz w:val="20"/>
                <w:szCs w:val="20"/>
              </w:rPr>
              <w:t>.</w:t>
            </w:r>
          </w:p>
          <w:p w:rsidR="00C62DBC" w:rsidRPr="00F2083C" w:rsidRDefault="00C62DBC" w:rsidP="003E1B7A">
            <w:pPr>
              <w:widowControl/>
              <w:numPr>
                <w:ilvl w:val="12"/>
                <w:numId w:val="0"/>
              </w:numPr>
              <w:rPr>
                <w:rFonts w:ascii="Times New Roman" w:hAnsi="Times New Roman" w:cs="Times New Roman"/>
              </w:rPr>
            </w:pPr>
          </w:p>
          <w:p w:rsidR="00C62DBC" w:rsidRPr="00F2083C" w:rsidRDefault="00C62DBC" w:rsidP="003E1B7A">
            <w:pPr>
              <w:widowControl/>
              <w:numPr>
                <w:ilvl w:val="12"/>
                <w:numId w:val="0"/>
              </w:numPr>
            </w:pPr>
          </w:p>
        </w:tc>
        <w:tc>
          <w:tcPr>
            <w:tcW w:w="4410" w:type="dxa"/>
            <w:tcBorders>
              <w:top w:val="single" w:sz="2" w:space="0" w:color="auto"/>
              <w:left w:val="single" w:sz="2" w:space="0" w:color="auto"/>
              <w:bottom w:val="single" w:sz="2" w:space="0" w:color="auto"/>
              <w:right w:val="nil"/>
            </w:tcBorders>
          </w:tcPr>
          <w:p w:rsidR="00C62DBC" w:rsidRPr="00F2083C" w:rsidRDefault="00C62DBC" w:rsidP="003E1B7A">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C62DBC" w:rsidRPr="00F2083C" w:rsidRDefault="00C62DBC" w:rsidP="003E1B7A">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F2083C">
              <w:rPr>
                <w:rFonts w:ascii="Times New Roman" w:hAnsi="Times New Roman" w:cs="Times New Roman"/>
                <w:sz w:val="20"/>
                <w:szCs w:val="20"/>
              </w:rPr>
              <w:t>Meets the work</w:t>
            </w:r>
            <w:r w:rsidR="003972A5" w:rsidRPr="00F2083C">
              <w:rPr>
                <w:rFonts w:ascii="Times New Roman" w:hAnsi="Times New Roman" w:cs="Times New Roman"/>
                <w:sz w:val="20"/>
                <w:szCs w:val="20"/>
              </w:rPr>
              <w:t>load target for adults</w:t>
            </w:r>
            <w:r w:rsidRPr="00F2083C">
              <w:rPr>
                <w:rFonts w:ascii="Times New Roman" w:hAnsi="Times New Roman" w:cs="Times New Roman"/>
                <w:sz w:val="20"/>
                <w:szCs w:val="20"/>
              </w:rPr>
              <w:t>.</w:t>
            </w:r>
          </w:p>
        </w:tc>
        <w:tc>
          <w:tcPr>
            <w:tcW w:w="4410" w:type="dxa"/>
            <w:tcBorders>
              <w:top w:val="single" w:sz="2" w:space="0" w:color="auto"/>
              <w:left w:val="single" w:sz="2" w:space="0" w:color="auto"/>
              <w:bottom w:val="single" w:sz="2" w:space="0" w:color="auto"/>
              <w:right w:val="single" w:sz="4" w:space="0" w:color="auto"/>
            </w:tcBorders>
          </w:tcPr>
          <w:p w:rsidR="00C62DBC" w:rsidRPr="00F2083C" w:rsidRDefault="00C62DBC" w:rsidP="003E1B7A">
            <w:pPr>
              <w:widowControl/>
              <w:numPr>
                <w:ilvl w:val="12"/>
                <w:numId w:val="0"/>
              </w:numPr>
              <w:rPr>
                <w:rFonts w:ascii="Times New Roman" w:hAnsi="Times New Roman" w:cs="Times New Roman"/>
              </w:rPr>
            </w:pPr>
          </w:p>
          <w:p w:rsidR="00C62DBC" w:rsidRPr="00F2083C" w:rsidRDefault="00C62DBC" w:rsidP="003E1B7A">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Exceeds work</w:t>
            </w:r>
            <w:r w:rsidR="003972A5" w:rsidRPr="00F2083C">
              <w:rPr>
                <w:rFonts w:ascii="Times New Roman" w:hAnsi="Times New Roman" w:cs="Times New Roman"/>
                <w:sz w:val="20"/>
                <w:szCs w:val="20"/>
              </w:rPr>
              <w:t>load target for adults</w:t>
            </w:r>
            <w:r w:rsidRPr="00F2083C">
              <w:rPr>
                <w:rFonts w:ascii="Times New Roman" w:hAnsi="Times New Roman" w:cs="Times New Roman"/>
                <w:sz w:val="20"/>
                <w:szCs w:val="20"/>
              </w:rPr>
              <w:t>.</w:t>
            </w:r>
          </w:p>
        </w:tc>
      </w:tr>
    </w:tbl>
    <w:p w:rsidR="00C62DBC" w:rsidRPr="00F2083C" w:rsidRDefault="00C62DBC" w:rsidP="00C62DB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szCs w:val="22"/>
        </w:rPr>
      </w:pPr>
      <w:r w:rsidRPr="00F2083C">
        <w:rPr>
          <w:rFonts w:ascii="Times New Roman" w:hAnsi="Times New Roman" w:cs="Times New Roman"/>
          <w:sz w:val="22"/>
          <w:szCs w:val="22"/>
        </w:rPr>
        <w:tab/>
      </w:r>
    </w:p>
    <w:p w:rsidR="00C62DBC" w:rsidRPr="00F2083C" w:rsidRDefault="00625466" w:rsidP="006254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Quantity of Work</w:t>
      </w:r>
      <w:r w:rsidR="009D5150" w:rsidRPr="00F2083C">
        <w:rPr>
          <w:rFonts w:ascii="Times New Roman" w:hAnsi="Times New Roman" w:cs="Times New Roman"/>
          <w:b/>
          <w:sz w:val="22"/>
          <w:szCs w:val="22"/>
        </w:rPr>
        <w:t xml:space="preserve"> - Adults</w:t>
      </w:r>
      <w:r w:rsidRPr="00F2083C">
        <w:rPr>
          <w:rFonts w:ascii="Times New Roman" w:hAnsi="Times New Roman" w:cs="Times New Roman"/>
          <w:b/>
          <w:sz w:val="22"/>
          <w:szCs w:val="22"/>
        </w:rPr>
        <w:t xml:space="preserve"> Score</w:t>
      </w:r>
      <w:r w:rsidR="00C62DBC" w:rsidRPr="00F2083C">
        <w:rPr>
          <w:rFonts w:ascii="Times New Roman" w:hAnsi="Times New Roman" w:cs="Times New Roman"/>
          <w:b/>
          <w:sz w:val="22"/>
          <w:szCs w:val="22"/>
        </w:rPr>
        <w:t>:</w:t>
      </w:r>
      <w:r w:rsidR="00C62DBC" w:rsidRPr="00F2083C">
        <w:rPr>
          <w:rFonts w:ascii="Times New Roman" w:hAnsi="Times New Roman" w:cs="Times New Roman"/>
          <w:b/>
          <w:sz w:val="22"/>
          <w:szCs w:val="22"/>
        </w:rPr>
        <w:tab/>
        <w:t>______Level 1</w:t>
      </w:r>
      <w:r w:rsidR="00C62DBC" w:rsidRPr="00F2083C">
        <w:rPr>
          <w:rFonts w:ascii="Times New Roman" w:hAnsi="Times New Roman" w:cs="Times New Roman"/>
          <w:b/>
          <w:sz w:val="22"/>
          <w:szCs w:val="22"/>
        </w:rPr>
        <w:tab/>
      </w:r>
      <w:r w:rsidR="00C62DBC" w:rsidRPr="00F2083C">
        <w:rPr>
          <w:rFonts w:ascii="Times New Roman" w:hAnsi="Times New Roman" w:cs="Times New Roman"/>
          <w:b/>
          <w:sz w:val="22"/>
          <w:szCs w:val="22"/>
        </w:rPr>
        <w:tab/>
        <w:t>_______Level 2</w:t>
      </w:r>
      <w:r w:rsidR="00C62DBC" w:rsidRPr="00F2083C">
        <w:rPr>
          <w:rFonts w:ascii="Times New Roman" w:hAnsi="Times New Roman" w:cs="Times New Roman"/>
          <w:b/>
          <w:sz w:val="22"/>
          <w:szCs w:val="22"/>
        </w:rPr>
        <w:tab/>
        <w:t>_______Level 3</w:t>
      </w:r>
    </w:p>
    <w:p w:rsidR="00C62DBC" w:rsidRPr="00F2083C" w:rsidRDefault="00C62DBC" w:rsidP="00C62DBC">
      <w:pPr>
        <w:pStyle w:val="Heading3"/>
        <w:rPr>
          <w:rFonts w:ascii="Times New Roman" w:hAnsi="Times New Roman"/>
          <w:b/>
          <w:sz w:val="22"/>
          <w:szCs w:val="22"/>
        </w:rPr>
      </w:pPr>
    </w:p>
    <w:p w:rsidR="00625466" w:rsidRPr="00F2083C" w:rsidRDefault="00625466" w:rsidP="006254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2841CD" w:rsidRPr="00F2083C" w:rsidRDefault="00064A66" w:rsidP="002841C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303530</wp:posOffset>
                </wp:positionV>
                <wp:extent cx="8429625" cy="34766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3476625"/>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5.25pt;margin-top:23.9pt;width:663.75pt;height:27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">
                <v:textbo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v:textbox>
              </v:shape>
            </w:pict>
          </mc:Fallback>
        </mc:AlternateContent>
      </w:r>
      <w:r w:rsidR="00C62DBC" w:rsidRPr="00F2083C">
        <w:rPr>
          <w:rFonts w:ascii="Times New Roman" w:hAnsi="Times New Roman" w:cs="Times New Roman"/>
          <w:b/>
          <w:bCs/>
        </w:rPr>
        <w:br w:type="page"/>
      </w:r>
      <w:r w:rsidR="00B2200E" w:rsidRPr="00F2083C">
        <w:rPr>
          <w:rFonts w:ascii="Times New Roman" w:hAnsi="Times New Roman" w:cs="Times New Roman"/>
          <w:b/>
          <w:bCs/>
          <w:sz w:val="24"/>
          <w:szCs w:val="24"/>
        </w:rPr>
        <w:lastRenderedPageBreak/>
        <w:t>Quantity of Work – Youth</w:t>
      </w:r>
      <w:r w:rsidR="002841CD" w:rsidRPr="00F2083C">
        <w:rPr>
          <w:rFonts w:ascii="Times New Roman" w:hAnsi="Times New Roman" w:cs="Times New Roman"/>
          <w:b/>
          <w:bCs/>
          <w:sz w:val="24"/>
          <w:szCs w:val="24"/>
        </w:rPr>
        <w:t>:</w:t>
      </w:r>
      <w:r w:rsidR="002841CD" w:rsidRPr="00F2083C">
        <w:rPr>
          <w:rFonts w:ascii="Times New Roman" w:hAnsi="Times New Roman" w:cs="Times New Roman"/>
          <w:bCs/>
        </w:rPr>
        <w:t xml:space="preserve"> See chart on page 2.</w:t>
      </w:r>
      <w:r w:rsidR="002841CD" w:rsidRPr="00F2083C">
        <w:rPr>
          <w:rFonts w:ascii="Times New Roman" w:hAnsi="Times New Roman" w:cs="Times New Roman"/>
          <w:b/>
          <w:bCs/>
          <w:sz w:val="24"/>
          <w:szCs w:val="24"/>
        </w:rPr>
        <w:br/>
      </w:r>
    </w:p>
    <w:tbl>
      <w:tblPr>
        <w:tblW w:w="0" w:type="auto"/>
        <w:tblInd w:w="828" w:type="dxa"/>
        <w:tblLayout w:type="fixed"/>
        <w:tblLook w:val="0000" w:firstRow="0" w:lastRow="0" w:firstColumn="0" w:lastColumn="0" w:noHBand="0" w:noVBand="0"/>
      </w:tblPr>
      <w:tblGrid>
        <w:gridCol w:w="4410"/>
        <w:gridCol w:w="4410"/>
        <w:gridCol w:w="4410"/>
      </w:tblGrid>
      <w:tr w:rsidR="002841CD" w:rsidRPr="00F2083C" w:rsidTr="002841CD">
        <w:trPr>
          <w:trHeight w:val="265"/>
        </w:trPr>
        <w:tc>
          <w:tcPr>
            <w:tcW w:w="4410" w:type="dxa"/>
            <w:tcBorders>
              <w:top w:val="single" w:sz="2" w:space="0" w:color="auto"/>
              <w:left w:val="single" w:sz="2" w:space="0" w:color="auto"/>
              <w:bottom w:val="single" w:sz="2" w:space="0" w:color="auto"/>
              <w:right w:val="nil"/>
            </w:tcBorders>
          </w:tcPr>
          <w:p w:rsidR="002841CD" w:rsidRPr="00F2083C" w:rsidRDefault="002841CD" w:rsidP="00093406">
            <w:pPr>
              <w:pStyle w:val="Heading2"/>
              <w:widowControl/>
              <w:numPr>
                <w:ilvl w:val="12"/>
                <w:numId w:val="0"/>
              </w:numPr>
              <w:rPr>
                <w:b w:val="0"/>
                <w:bCs w:val="0"/>
                <w:sz w:val="20"/>
                <w:szCs w:val="20"/>
              </w:rPr>
            </w:pPr>
            <w:r w:rsidRPr="00F2083C">
              <w:rPr>
                <w:rFonts w:ascii="Times New Roman" w:hAnsi="Times New Roman" w:cs="Times New Roman"/>
                <w:sz w:val="22"/>
                <w:szCs w:val="22"/>
              </w:rPr>
              <w:t xml:space="preserve">Level 1 </w:t>
            </w:r>
          </w:p>
        </w:tc>
        <w:tc>
          <w:tcPr>
            <w:tcW w:w="4410" w:type="dxa"/>
            <w:tcBorders>
              <w:top w:val="single" w:sz="2" w:space="0" w:color="auto"/>
              <w:left w:val="single" w:sz="2" w:space="0" w:color="auto"/>
              <w:bottom w:val="single" w:sz="2" w:space="0" w:color="auto"/>
              <w:right w:val="nil"/>
            </w:tcBorders>
          </w:tcPr>
          <w:p w:rsidR="002841CD" w:rsidRPr="00F2083C" w:rsidRDefault="002841CD" w:rsidP="002841CD">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2841CD" w:rsidRPr="00F2083C" w:rsidRDefault="002841CD" w:rsidP="002841CD">
            <w:pPr>
              <w:widowControl/>
              <w:numPr>
                <w:ilvl w:val="12"/>
                <w:numId w:val="0"/>
              </w:numPr>
            </w:pPr>
            <w:r w:rsidRPr="00F2083C">
              <w:rPr>
                <w:rFonts w:ascii="Times New Roman" w:hAnsi="Times New Roman" w:cs="Times New Roman"/>
                <w:b/>
                <w:bCs/>
                <w:sz w:val="22"/>
                <w:szCs w:val="22"/>
              </w:rPr>
              <w:t>Level 3</w:t>
            </w:r>
          </w:p>
        </w:tc>
      </w:tr>
    </w:tbl>
    <w:p w:rsidR="002841CD" w:rsidRPr="00F2083C" w:rsidRDefault="002841CD" w:rsidP="002841CD">
      <w:pPr>
        <w:widowControl/>
        <w:sectPr w:rsidR="002841CD"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2841CD" w:rsidRPr="00F2083C" w:rsidTr="002841CD">
        <w:trPr>
          <w:trHeight w:val="1318"/>
        </w:trPr>
        <w:tc>
          <w:tcPr>
            <w:tcW w:w="4410" w:type="dxa"/>
            <w:tcBorders>
              <w:top w:val="single" w:sz="2" w:space="0" w:color="auto"/>
              <w:left w:val="single" w:sz="2" w:space="0" w:color="auto"/>
              <w:bottom w:val="single" w:sz="2" w:space="0" w:color="auto"/>
              <w:right w:val="nil"/>
            </w:tcBorders>
          </w:tcPr>
          <w:p w:rsidR="002841CD" w:rsidRPr="00F2083C" w:rsidRDefault="002841CD" w:rsidP="002841C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2841CD" w:rsidRPr="00F2083C" w:rsidRDefault="002841CD" w:rsidP="002841CD">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F2083C">
              <w:rPr>
                <w:rFonts w:ascii="Times New Roman" w:hAnsi="Times New Roman" w:cs="Times New Roman"/>
                <w:sz w:val="20"/>
                <w:szCs w:val="20"/>
              </w:rPr>
              <w:t>Does not meet wo</w:t>
            </w:r>
            <w:r w:rsidR="00223D6D" w:rsidRPr="00F2083C">
              <w:rPr>
                <w:rFonts w:ascii="Times New Roman" w:hAnsi="Times New Roman" w:cs="Times New Roman"/>
                <w:sz w:val="20"/>
                <w:szCs w:val="20"/>
              </w:rPr>
              <w:t xml:space="preserve">rkload target for </w:t>
            </w:r>
            <w:r w:rsidRPr="00F2083C">
              <w:rPr>
                <w:rFonts w:ascii="Times New Roman" w:hAnsi="Times New Roman" w:cs="Times New Roman"/>
                <w:sz w:val="20"/>
                <w:szCs w:val="20"/>
              </w:rPr>
              <w:t>youth.</w:t>
            </w:r>
          </w:p>
          <w:p w:rsidR="002841CD" w:rsidRPr="00F2083C" w:rsidRDefault="002841CD" w:rsidP="002841CD">
            <w:pPr>
              <w:widowControl/>
              <w:numPr>
                <w:ilvl w:val="12"/>
                <w:numId w:val="0"/>
              </w:numPr>
              <w:rPr>
                <w:rFonts w:ascii="Times New Roman" w:hAnsi="Times New Roman" w:cs="Times New Roman"/>
              </w:rPr>
            </w:pPr>
          </w:p>
          <w:p w:rsidR="002841CD" w:rsidRPr="00F2083C" w:rsidRDefault="002841CD" w:rsidP="002841CD">
            <w:pPr>
              <w:widowControl/>
              <w:numPr>
                <w:ilvl w:val="12"/>
                <w:numId w:val="0"/>
              </w:numPr>
            </w:pPr>
          </w:p>
        </w:tc>
        <w:tc>
          <w:tcPr>
            <w:tcW w:w="4410" w:type="dxa"/>
            <w:tcBorders>
              <w:top w:val="single" w:sz="2" w:space="0" w:color="auto"/>
              <w:left w:val="single" w:sz="2" w:space="0" w:color="auto"/>
              <w:bottom w:val="single" w:sz="2" w:space="0" w:color="auto"/>
              <w:right w:val="nil"/>
            </w:tcBorders>
          </w:tcPr>
          <w:p w:rsidR="002841CD" w:rsidRPr="00F2083C" w:rsidRDefault="002841CD" w:rsidP="002841C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firstLine="0"/>
              <w:jc w:val="left"/>
              <w:rPr>
                <w:rFonts w:ascii="Times New Roman" w:hAnsi="Times New Roman" w:cs="Times New Roman"/>
                <w:sz w:val="20"/>
                <w:szCs w:val="20"/>
              </w:rPr>
            </w:pPr>
          </w:p>
          <w:p w:rsidR="002841CD" w:rsidRPr="00F2083C" w:rsidRDefault="002841CD" w:rsidP="002841CD">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left"/>
              <w:rPr>
                <w:rFonts w:ascii="Times New Roman" w:hAnsi="Times New Roman" w:cs="Times New Roman"/>
                <w:sz w:val="20"/>
                <w:szCs w:val="20"/>
              </w:rPr>
            </w:pPr>
            <w:r w:rsidRPr="00F2083C">
              <w:rPr>
                <w:rFonts w:ascii="Times New Roman" w:hAnsi="Times New Roman" w:cs="Times New Roman"/>
                <w:sz w:val="20"/>
                <w:szCs w:val="20"/>
              </w:rPr>
              <w:t>Meets th</w:t>
            </w:r>
            <w:r w:rsidR="00223D6D" w:rsidRPr="00F2083C">
              <w:rPr>
                <w:rFonts w:ascii="Times New Roman" w:hAnsi="Times New Roman" w:cs="Times New Roman"/>
                <w:sz w:val="20"/>
                <w:szCs w:val="20"/>
              </w:rPr>
              <w:t>e workload target for</w:t>
            </w:r>
            <w:r w:rsidRPr="00F2083C">
              <w:rPr>
                <w:rFonts w:ascii="Times New Roman" w:hAnsi="Times New Roman" w:cs="Times New Roman"/>
                <w:sz w:val="20"/>
                <w:szCs w:val="20"/>
              </w:rPr>
              <w:t xml:space="preserve"> youth.</w:t>
            </w:r>
          </w:p>
        </w:tc>
        <w:tc>
          <w:tcPr>
            <w:tcW w:w="4410" w:type="dxa"/>
            <w:tcBorders>
              <w:top w:val="single" w:sz="2" w:space="0" w:color="auto"/>
              <w:left w:val="single" w:sz="2" w:space="0" w:color="auto"/>
              <w:bottom w:val="single" w:sz="2" w:space="0" w:color="auto"/>
              <w:right w:val="single" w:sz="4" w:space="0" w:color="auto"/>
            </w:tcBorders>
          </w:tcPr>
          <w:p w:rsidR="002841CD" w:rsidRPr="00F2083C" w:rsidRDefault="002841CD" w:rsidP="002841CD">
            <w:pPr>
              <w:widowControl/>
              <w:numPr>
                <w:ilvl w:val="12"/>
                <w:numId w:val="0"/>
              </w:numPr>
              <w:rPr>
                <w:rFonts w:ascii="Times New Roman" w:hAnsi="Times New Roman" w:cs="Times New Roman"/>
              </w:rPr>
            </w:pPr>
          </w:p>
          <w:p w:rsidR="002841CD" w:rsidRPr="00F2083C" w:rsidRDefault="002841CD" w:rsidP="002841CD">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F2083C">
              <w:rPr>
                <w:rFonts w:ascii="Times New Roman" w:hAnsi="Times New Roman" w:cs="Times New Roman"/>
                <w:sz w:val="20"/>
                <w:szCs w:val="20"/>
              </w:rPr>
              <w:t>Exceeds</w:t>
            </w:r>
            <w:r w:rsidR="00223D6D" w:rsidRPr="00F2083C">
              <w:rPr>
                <w:rFonts w:ascii="Times New Roman" w:hAnsi="Times New Roman" w:cs="Times New Roman"/>
                <w:sz w:val="20"/>
                <w:szCs w:val="20"/>
              </w:rPr>
              <w:t xml:space="preserve"> workload target for </w:t>
            </w:r>
            <w:r w:rsidRPr="00F2083C">
              <w:rPr>
                <w:rFonts w:ascii="Times New Roman" w:hAnsi="Times New Roman" w:cs="Times New Roman"/>
                <w:sz w:val="20"/>
                <w:szCs w:val="20"/>
              </w:rPr>
              <w:t>youth.</w:t>
            </w:r>
          </w:p>
        </w:tc>
      </w:tr>
    </w:tbl>
    <w:p w:rsidR="002841CD" w:rsidRPr="00F2083C" w:rsidRDefault="002841CD" w:rsidP="002841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szCs w:val="22"/>
        </w:rPr>
      </w:pPr>
      <w:r w:rsidRPr="00F2083C">
        <w:rPr>
          <w:rFonts w:ascii="Times New Roman" w:hAnsi="Times New Roman" w:cs="Times New Roman"/>
          <w:sz w:val="22"/>
          <w:szCs w:val="22"/>
        </w:rPr>
        <w:tab/>
      </w:r>
    </w:p>
    <w:p w:rsidR="002841CD" w:rsidRPr="00F2083C" w:rsidRDefault="009D5150" w:rsidP="002841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 xml:space="preserve">Quantity of Work – Youth </w:t>
      </w:r>
      <w:r w:rsidR="002841CD" w:rsidRPr="00F2083C">
        <w:rPr>
          <w:rFonts w:ascii="Times New Roman" w:hAnsi="Times New Roman" w:cs="Times New Roman"/>
          <w:b/>
          <w:sz w:val="22"/>
          <w:szCs w:val="22"/>
        </w:rPr>
        <w:t>Score:</w:t>
      </w:r>
      <w:r w:rsidR="002841CD" w:rsidRPr="00F2083C">
        <w:rPr>
          <w:rFonts w:ascii="Times New Roman" w:hAnsi="Times New Roman" w:cs="Times New Roman"/>
          <w:b/>
          <w:sz w:val="22"/>
          <w:szCs w:val="22"/>
        </w:rPr>
        <w:tab/>
        <w:t>______Level 1</w:t>
      </w:r>
      <w:r w:rsidR="002841CD" w:rsidRPr="00F2083C">
        <w:rPr>
          <w:rFonts w:ascii="Times New Roman" w:hAnsi="Times New Roman" w:cs="Times New Roman"/>
          <w:b/>
          <w:sz w:val="22"/>
          <w:szCs w:val="22"/>
        </w:rPr>
        <w:tab/>
      </w:r>
      <w:r w:rsidR="002841CD" w:rsidRPr="00F2083C">
        <w:rPr>
          <w:rFonts w:ascii="Times New Roman" w:hAnsi="Times New Roman" w:cs="Times New Roman"/>
          <w:b/>
          <w:sz w:val="22"/>
          <w:szCs w:val="22"/>
        </w:rPr>
        <w:tab/>
        <w:t>_______Level 2</w:t>
      </w:r>
      <w:r w:rsidR="002841CD" w:rsidRPr="00F2083C">
        <w:rPr>
          <w:rFonts w:ascii="Times New Roman" w:hAnsi="Times New Roman" w:cs="Times New Roman"/>
          <w:b/>
          <w:sz w:val="22"/>
          <w:szCs w:val="22"/>
        </w:rPr>
        <w:tab/>
        <w:t>_______Level 3</w:t>
      </w:r>
    </w:p>
    <w:p w:rsidR="002841CD" w:rsidRPr="00F2083C" w:rsidRDefault="002841CD" w:rsidP="002841CD">
      <w:pPr>
        <w:pStyle w:val="Heading3"/>
        <w:rPr>
          <w:rFonts w:ascii="Times New Roman" w:hAnsi="Times New Roman"/>
          <w:b/>
          <w:sz w:val="22"/>
          <w:szCs w:val="22"/>
        </w:rPr>
      </w:pPr>
    </w:p>
    <w:p w:rsidR="002841CD" w:rsidRPr="00F2083C" w:rsidRDefault="002841CD" w:rsidP="002841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sz w:val="22"/>
          <w:szCs w:val="22"/>
        </w:rPr>
      </w:pPr>
    </w:p>
    <w:p w:rsidR="00C24200" w:rsidRPr="00F2083C" w:rsidRDefault="00064A66" w:rsidP="002841C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bCs/>
        </w:rPr>
      </w:pPr>
      <w:r>
        <w:rPr>
          <w:noProof/>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151130</wp:posOffset>
                </wp:positionV>
                <wp:extent cx="8534400" cy="37814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3781425"/>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9pt;margin-top:11.9pt;width:672pt;height:29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">
                <v:textbo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F62688" w:rsidRDefault="00DE5CE1" w:rsidP="000D02CC">
                      <w:pPr>
                        <w:rPr>
                          <w:rFonts w:ascii="Times New Roman" w:hAnsi="Times New Roman" w:cs="Times New Roman"/>
                          <w:b/>
                        </w:rPr>
                      </w:pPr>
                      <w:r>
                        <w:rPr>
                          <w:rFonts w:ascii="Times New Roman" w:hAnsi="Times New Roman" w:cs="Times New Roman"/>
                          <w:b/>
                        </w:rPr>
                        <w:t>Annual evaluation comments:</w:t>
                      </w:r>
                    </w:p>
                    <w:p w:rsidR="00DE5CE1" w:rsidRDefault="00DE5CE1" w:rsidP="000D02CC"/>
                  </w:txbxContent>
                </v:textbox>
              </v:shape>
            </w:pict>
          </mc:Fallback>
        </mc:AlternateContent>
      </w:r>
      <w:r w:rsidR="002841CD" w:rsidRPr="00F2083C">
        <w:rPr>
          <w:rFonts w:ascii="Times New Roman" w:hAnsi="Times New Roman" w:cs="Times New Roman"/>
          <w:b/>
          <w:bCs/>
        </w:rPr>
        <w:br w:type="page"/>
      </w:r>
      <w:r w:rsidR="00C24200" w:rsidRPr="00F2083C">
        <w:rPr>
          <w:rFonts w:ascii="Times New Roman" w:hAnsi="Times New Roman" w:cs="Times New Roman"/>
          <w:b/>
          <w:bCs/>
          <w:sz w:val="24"/>
          <w:szCs w:val="24"/>
        </w:rPr>
        <w:lastRenderedPageBreak/>
        <w:t>Evaluation and Impacts</w:t>
      </w:r>
    </w:p>
    <w:p w:rsidR="00C24200" w:rsidRPr="00F2083C" w:rsidRDefault="00C24200" w:rsidP="00C2420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2"/>
          <w:szCs w:val="22"/>
        </w:rPr>
      </w:pPr>
    </w:p>
    <w:tbl>
      <w:tblPr>
        <w:tblW w:w="0" w:type="auto"/>
        <w:tblInd w:w="828" w:type="dxa"/>
        <w:tblLayout w:type="fixed"/>
        <w:tblLook w:val="0000" w:firstRow="0" w:lastRow="0" w:firstColumn="0" w:lastColumn="0" w:noHBand="0" w:noVBand="0"/>
      </w:tblPr>
      <w:tblGrid>
        <w:gridCol w:w="4410"/>
        <w:gridCol w:w="4410"/>
        <w:gridCol w:w="4410"/>
      </w:tblGrid>
      <w:tr w:rsidR="00C24200" w:rsidRPr="00F2083C" w:rsidTr="00C24200">
        <w:trPr>
          <w:trHeight w:val="265"/>
        </w:trPr>
        <w:tc>
          <w:tcPr>
            <w:tcW w:w="4410" w:type="dxa"/>
            <w:tcBorders>
              <w:top w:val="single" w:sz="2" w:space="0" w:color="auto"/>
              <w:left w:val="single" w:sz="2" w:space="0" w:color="auto"/>
              <w:bottom w:val="single" w:sz="2" w:space="0" w:color="auto"/>
              <w:right w:val="nil"/>
            </w:tcBorders>
          </w:tcPr>
          <w:p w:rsidR="00C24200" w:rsidRPr="00F2083C" w:rsidRDefault="00C24200" w:rsidP="00093406">
            <w:pPr>
              <w:pStyle w:val="Heading2"/>
              <w:widowControl/>
              <w:numPr>
                <w:ilvl w:val="12"/>
                <w:numId w:val="0"/>
              </w:numPr>
              <w:rPr>
                <w:b w:val="0"/>
                <w:bCs w:val="0"/>
                <w:sz w:val="20"/>
                <w:szCs w:val="20"/>
              </w:rPr>
            </w:pPr>
            <w:r w:rsidRPr="00F2083C">
              <w:rPr>
                <w:rFonts w:ascii="Times New Roman" w:hAnsi="Times New Roman" w:cs="Times New Roman"/>
                <w:sz w:val="22"/>
                <w:szCs w:val="22"/>
              </w:rPr>
              <w:t xml:space="preserve">Level 1 </w:t>
            </w:r>
          </w:p>
        </w:tc>
        <w:tc>
          <w:tcPr>
            <w:tcW w:w="4410" w:type="dxa"/>
            <w:tcBorders>
              <w:top w:val="single" w:sz="2" w:space="0" w:color="auto"/>
              <w:left w:val="single" w:sz="2" w:space="0" w:color="auto"/>
              <w:bottom w:val="single" w:sz="2" w:space="0" w:color="auto"/>
              <w:right w:val="nil"/>
            </w:tcBorders>
          </w:tcPr>
          <w:p w:rsidR="00C24200" w:rsidRPr="00F2083C" w:rsidRDefault="00C24200" w:rsidP="00C24200">
            <w:pPr>
              <w:widowControl/>
              <w:numPr>
                <w:ilvl w:val="12"/>
                <w:numId w:val="0"/>
              </w:numPr>
            </w:pPr>
            <w:r w:rsidRPr="00F2083C">
              <w:rPr>
                <w:rFonts w:ascii="Times New Roman" w:hAnsi="Times New Roman" w:cs="Times New Roman"/>
                <w:b/>
                <w:bCs/>
                <w:sz w:val="22"/>
                <w:szCs w:val="22"/>
              </w:rPr>
              <w:t>Level 2</w:t>
            </w:r>
          </w:p>
        </w:tc>
        <w:tc>
          <w:tcPr>
            <w:tcW w:w="4410" w:type="dxa"/>
            <w:tcBorders>
              <w:top w:val="single" w:sz="2" w:space="0" w:color="auto"/>
              <w:left w:val="single" w:sz="2" w:space="0" w:color="auto"/>
              <w:bottom w:val="single" w:sz="2" w:space="0" w:color="auto"/>
              <w:right w:val="single" w:sz="4" w:space="0" w:color="auto"/>
            </w:tcBorders>
          </w:tcPr>
          <w:p w:rsidR="00C24200" w:rsidRPr="00F2083C" w:rsidRDefault="00C24200" w:rsidP="00C24200">
            <w:pPr>
              <w:widowControl/>
              <w:numPr>
                <w:ilvl w:val="12"/>
                <w:numId w:val="0"/>
              </w:numPr>
            </w:pPr>
            <w:r w:rsidRPr="00F2083C">
              <w:rPr>
                <w:rFonts w:ascii="Times New Roman" w:hAnsi="Times New Roman" w:cs="Times New Roman"/>
                <w:b/>
                <w:bCs/>
                <w:sz w:val="22"/>
                <w:szCs w:val="22"/>
              </w:rPr>
              <w:t>Level 3</w:t>
            </w:r>
          </w:p>
        </w:tc>
      </w:tr>
    </w:tbl>
    <w:p w:rsidR="00C24200" w:rsidRPr="00F2083C" w:rsidRDefault="00C24200" w:rsidP="00C24200">
      <w:pPr>
        <w:widowControl/>
        <w:sectPr w:rsidR="00C24200" w:rsidRPr="00F2083C">
          <w:type w:val="continuous"/>
          <w:pgSz w:w="15840" w:h="12240" w:orient="landscape"/>
          <w:pgMar w:top="810" w:right="810" w:bottom="720" w:left="810" w:header="1440" w:footer="1440" w:gutter="0"/>
          <w:cols w:space="720"/>
        </w:sectPr>
      </w:pPr>
    </w:p>
    <w:tbl>
      <w:tblPr>
        <w:tblW w:w="0" w:type="auto"/>
        <w:tblInd w:w="828" w:type="dxa"/>
        <w:tblLayout w:type="fixed"/>
        <w:tblLook w:val="0000" w:firstRow="0" w:lastRow="0" w:firstColumn="0" w:lastColumn="0" w:noHBand="0" w:noVBand="0"/>
      </w:tblPr>
      <w:tblGrid>
        <w:gridCol w:w="4410"/>
        <w:gridCol w:w="4410"/>
        <w:gridCol w:w="4410"/>
      </w:tblGrid>
      <w:tr w:rsidR="00C24200" w:rsidRPr="00F2083C" w:rsidTr="00C24200">
        <w:trPr>
          <w:trHeight w:val="5287"/>
        </w:trPr>
        <w:tc>
          <w:tcPr>
            <w:tcW w:w="4410" w:type="dxa"/>
            <w:tcBorders>
              <w:top w:val="single" w:sz="2" w:space="0" w:color="auto"/>
              <w:left w:val="single" w:sz="2" w:space="0" w:color="auto"/>
              <w:bottom w:val="single" w:sz="2" w:space="0" w:color="auto"/>
              <w:right w:val="nil"/>
            </w:tcBorders>
          </w:tcPr>
          <w:p w:rsidR="00DE3521" w:rsidRPr="005A3184" w:rsidRDefault="00331AF3" w:rsidP="006550E9">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52"/>
              </w:tabs>
              <w:ind w:left="252" w:hanging="252"/>
              <w:jc w:val="left"/>
              <w:rPr>
                <w:rFonts w:ascii="Times New Roman" w:hAnsi="Times New Roman" w:cs="Times New Roman"/>
                <w:sz w:val="20"/>
                <w:szCs w:val="20"/>
              </w:rPr>
            </w:pPr>
            <w:r w:rsidRPr="005A3184">
              <w:rPr>
                <w:rFonts w:ascii="Times New Roman" w:hAnsi="Times New Roman" w:cs="Times New Roman"/>
                <w:sz w:val="20"/>
                <w:szCs w:val="20"/>
              </w:rPr>
              <w:t xml:space="preserve">Less than 85% </w:t>
            </w:r>
            <w:r w:rsidR="00DE3521" w:rsidRPr="005A3184">
              <w:rPr>
                <w:rFonts w:ascii="Times New Roman" w:hAnsi="Times New Roman" w:cs="Times New Roman"/>
                <w:sz w:val="20"/>
                <w:szCs w:val="20"/>
              </w:rPr>
              <w:t>of adult participants show improvement in one or more food resource management practices</w:t>
            </w:r>
          </w:p>
          <w:p w:rsidR="00E46523"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5A3184">
              <w:rPr>
                <w:rFonts w:ascii="Times New Roman" w:hAnsi="Times New Roman" w:cs="Times New Roman"/>
                <w:sz w:val="20"/>
                <w:szCs w:val="20"/>
              </w:rPr>
              <w:t>Less than 87%</w:t>
            </w:r>
            <w:r w:rsidR="00407DE1" w:rsidRPr="005A3184">
              <w:rPr>
                <w:rFonts w:ascii="Times New Roman" w:hAnsi="Times New Roman" w:cs="Times New Roman"/>
                <w:sz w:val="20"/>
                <w:szCs w:val="20"/>
              </w:rPr>
              <w:t xml:space="preserve"> </w:t>
            </w:r>
            <w:r w:rsidR="00E46523" w:rsidRPr="005A3184">
              <w:rPr>
                <w:rFonts w:ascii="Times New Roman" w:hAnsi="Times New Roman" w:cs="Times New Roman"/>
                <w:sz w:val="20"/>
                <w:szCs w:val="20"/>
              </w:rPr>
              <w:t>of adult participants show improvement in one or more nutrition practices</w:t>
            </w:r>
          </w:p>
          <w:p w:rsidR="00E46523"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5A3184">
              <w:rPr>
                <w:rFonts w:ascii="Times New Roman" w:hAnsi="Times New Roman" w:cs="Times New Roman"/>
                <w:sz w:val="20"/>
                <w:szCs w:val="20"/>
              </w:rPr>
              <w:t>Less than 65%</w:t>
            </w:r>
            <w:r w:rsidR="00407DE1" w:rsidRPr="005A3184">
              <w:rPr>
                <w:rFonts w:ascii="Times New Roman" w:hAnsi="Times New Roman" w:cs="Times New Roman"/>
                <w:sz w:val="20"/>
                <w:szCs w:val="20"/>
              </w:rPr>
              <w:t xml:space="preserve"> </w:t>
            </w:r>
            <w:r w:rsidR="00E46523" w:rsidRPr="005A3184">
              <w:rPr>
                <w:rFonts w:ascii="Times New Roman" w:hAnsi="Times New Roman" w:cs="Times New Roman"/>
                <w:sz w:val="20"/>
                <w:szCs w:val="20"/>
              </w:rPr>
              <w:t>of adult participants show improvement in one or more food safety practices</w:t>
            </w:r>
          </w:p>
          <w:p w:rsidR="00E46523"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sidRPr="005A3184">
              <w:rPr>
                <w:rFonts w:ascii="Times New Roman" w:hAnsi="Times New Roman" w:cs="Times New Roman"/>
                <w:sz w:val="20"/>
                <w:szCs w:val="20"/>
              </w:rPr>
              <w:t>Less than 50%</w:t>
            </w:r>
            <w:r w:rsidR="00407DE1" w:rsidRPr="005A3184">
              <w:rPr>
                <w:rFonts w:ascii="Times New Roman" w:hAnsi="Times New Roman" w:cs="Times New Roman"/>
                <w:sz w:val="20"/>
                <w:szCs w:val="20"/>
              </w:rPr>
              <w:t xml:space="preserve"> </w:t>
            </w:r>
            <w:r w:rsidR="00E46523" w:rsidRPr="005A3184">
              <w:rPr>
                <w:rFonts w:ascii="Times New Roman" w:hAnsi="Times New Roman" w:cs="Times New Roman"/>
                <w:sz w:val="20"/>
                <w:szCs w:val="20"/>
              </w:rPr>
              <w:t>of adult participants who improvement in physical activity</w:t>
            </w:r>
          </w:p>
          <w:p w:rsidR="00A44C8C" w:rsidRPr="005A3184" w:rsidRDefault="002E0FD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Pr>
                <w:rFonts w:ascii="Times New Roman" w:hAnsi="Times New Roman" w:cs="Times New Roman"/>
                <w:sz w:val="20"/>
                <w:szCs w:val="20"/>
              </w:rPr>
              <w:t>Less than 80% of 3</w:t>
            </w:r>
            <w:r w:rsidRPr="002E0FDC">
              <w:rPr>
                <w:rFonts w:ascii="Times New Roman" w:hAnsi="Times New Roman" w:cs="Times New Roman"/>
                <w:sz w:val="20"/>
                <w:szCs w:val="20"/>
                <w:vertAlign w:val="superscript"/>
              </w:rPr>
              <w:t>rd</w:t>
            </w:r>
            <w:r>
              <w:rPr>
                <w:rFonts w:ascii="Times New Roman" w:hAnsi="Times New Roman" w:cs="Times New Roman"/>
                <w:sz w:val="20"/>
                <w:szCs w:val="20"/>
              </w:rPr>
              <w:t xml:space="preserve"> graders</w:t>
            </w:r>
            <w:r w:rsidR="00A44C8C" w:rsidRPr="005A3184">
              <w:rPr>
                <w:rFonts w:ascii="Times New Roman" w:hAnsi="Times New Roman" w:cs="Times New Roman"/>
                <w:sz w:val="20"/>
                <w:szCs w:val="20"/>
              </w:rPr>
              <w:t xml:space="preserve"> improve 1 or more knowledge or skill(s) necessary to choose food consistent with Dietary Guideline recommendations.</w:t>
            </w:r>
          </w:p>
          <w:p w:rsidR="00A44C8C" w:rsidRPr="005A3184" w:rsidRDefault="002E0FD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Pr>
                <w:rFonts w:ascii="Times New Roman" w:hAnsi="Times New Roman" w:cs="Times New Roman"/>
                <w:sz w:val="20"/>
                <w:szCs w:val="20"/>
              </w:rPr>
              <w:t>Less than 35% of 3</w:t>
            </w:r>
            <w:r w:rsidRPr="002E0FDC">
              <w:rPr>
                <w:rFonts w:ascii="Times New Roman" w:hAnsi="Times New Roman" w:cs="Times New Roman"/>
                <w:sz w:val="20"/>
                <w:szCs w:val="20"/>
                <w:vertAlign w:val="superscript"/>
              </w:rPr>
              <w:t>rd</w:t>
            </w:r>
            <w:r>
              <w:rPr>
                <w:rFonts w:ascii="Times New Roman" w:hAnsi="Times New Roman" w:cs="Times New Roman"/>
                <w:sz w:val="20"/>
                <w:szCs w:val="20"/>
              </w:rPr>
              <w:t xml:space="preserve"> graders</w:t>
            </w:r>
            <w:r w:rsidR="00A44C8C" w:rsidRPr="005A3184">
              <w:rPr>
                <w:rFonts w:ascii="Times New Roman" w:hAnsi="Times New Roman" w:cs="Times New Roman"/>
                <w:sz w:val="20"/>
                <w:szCs w:val="20"/>
              </w:rPr>
              <w:t xml:space="preserve"> improve 1 or more knowledge, skill, or behavior necessary to improve their physical activity practices.</w:t>
            </w:r>
          </w:p>
          <w:p w:rsidR="00A44C8C" w:rsidRDefault="002E0FD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rPr>
            </w:pPr>
            <w:r>
              <w:rPr>
                <w:rFonts w:ascii="Times New Roman" w:hAnsi="Times New Roman" w:cs="Times New Roman"/>
                <w:sz w:val="20"/>
                <w:szCs w:val="20"/>
              </w:rPr>
              <w:t>Less than 40% of 3</w:t>
            </w:r>
            <w:r w:rsidRPr="002E0FDC">
              <w:rPr>
                <w:rFonts w:ascii="Times New Roman" w:hAnsi="Times New Roman" w:cs="Times New Roman"/>
                <w:sz w:val="20"/>
                <w:szCs w:val="20"/>
                <w:vertAlign w:val="superscript"/>
              </w:rPr>
              <w:t>rd</w:t>
            </w:r>
            <w:r>
              <w:rPr>
                <w:rFonts w:ascii="Times New Roman" w:hAnsi="Times New Roman" w:cs="Times New Roman"/>
                <w:sz w:val="20"/>
                <w:szCs w:val="20"/>
              </w:rPr>
              <w:t xml:space="preserve"> graders</w:t>
            </w:r>
            <w:r w:rsidR="00A44C8C" w:rsidRPr="005A3184">
              <w:rPr>
                <w:rFonts w:ascii="Times New Roman" w:hAnsi="Times New Roman" w:cs="Times New Roman"/>
                <w:sz w:val="20"/>
                <w:szCs w:val="20"/>
              </w:rPr>
              <w:t xml:space="preserve"> improve 1 or more knowledge, skill or behavior related to handling food safely.</w:t>
            </w:r>
          </w:p>
          <w:p w:rsidR="00C805A4" w:rsidRPr="002E0FDC" w:rsidRDefault="00C805A4"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Less than 88</w:t>
            </w:r>
            <w:r w:rsidR="00DE5CE1" w:rsidRPr="002E0FDC">
              <w:rPr>
                <w:rFonts w:ascii="Times New Roman" w:hAnsi="Times New Roman" w:cs="Times New Roman"/>
                <w:sz w:val="20"/>
                <w:szCs w:val="20"/>
                <w:highlight w:val="yellow"/>
              </w:rPr>
              <w:t>% of teens</w:t>
            </w:r>
            <w:r w:rsidRPr="002E0FDC">
              <w:rPr>
                <w:rFonts w:ascii="Times New Roman" w:hAnsi="Times New Roman" w:cs="Times New Roman"/>
                <w:sz w:val="20"/>
                <w:szCs w:val="20"/>
                <w:highlight w:val="yellow"/>
              </w:rPr>
              <w:t xml:space="preserve"> improve 1 or more knowledge or skill(s) necessary to choose food consistent with Dietary Guideline recommendations.</w:t>
            </w:r>
          </w:p>
          <w:p w:rsidR="00C805A4" w:rsidRPr="002E0FDC" w:rsidRDefault="00C805A4"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Less than 68</w:t>
            </w:r>
            <w:r w:rsidR="00DE5CE1" w:rsidRPr="002E0FDC">
              <w:rPr>
                <w:rFonts w:ascii="Times New Roman" w:hAnsi="Times New Roman" w:cs="Times New Roman"/>
                <w:sz w:val="20"/>
                <w:szCs w:val="20"/>
                <w:highlight w:val="yellow"/>
              </w:rPr>
              <w:t>% of teens</w:t>
            </w:r>
            <w:r w:rsidRPr="002E0FDC">
              <w:rPr>
                <w:rFonts w:ascii="Times New Roman" w:hAnsi="Times New Roman" w:cs="Times New Roman"/>
                <w:sz w:val="20"/>
                <w:szCs w:val="20"/>
                <w:highlight w:val="yellow"/>
              </w:rPr>
              <w:t xml:space="preserve"> improve 1 or more knowledge, skill, or behavior necessary to improve their physical activity practices.</w:t>
            </w:r>
          </w:p>
          <w:p w:rsidR="00C805A4" w:rsidRPr="002E0FDC" w:rsidRDefault="00DE5CE1" w:rsidP="00DE5CE1">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252" w:hanging="252"/>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Less than 67% of teens</w:t>
            </w:r>
            <w:r w:rsidR="00C805A4" w:rsidRPr="002E0FDC">
              <w:rPr>
                <w:rFonts w:ascii="Times New Roman" w:hAnsi="Times New Roman" w:cs="Times New Roman"/>
                <w:sz w:val="20"/>
                <w:szCs w:val="20"/>
                <w:highlight w:val="yellow"/>
              </w:rPr>
              <w:t xml:space="preserve"> improve 1 or more knowledge, skill or behavior related to handling food safely.</w:t>
            </w:r>
          </w:p>
          <w:p w:rsidR="00C24200" w:rsidRPr="005A3184" w:rsidRDefault="00C24200" w:rsidP="00F836B3">
            <w:pPr>
              <w:widowControl/>
              <w:ind w:left="252" w:hanging="252"/>
            </w:pPr>
          </w:p>
        </w:tc>
        <w:tc>
          <w:tcPr>
            <w:tcW w:w="4410" w:type="dxa"/>
            <w:tcBorders>
              <w:top w:val="single" w:sz="2" w:space="0" w:color="auto"/>
              <w:left w:val="single" w:sz="2" w:space="0" w:color="auto"/>
              <w:bottom w:val="single" w:sz="2" w:space="0" w:color="auto"/>
              <w:right w:val="nil"/>
            </w:tcBorders>
          </w:tcPr>
          <w:p w:rsidR="00DE3521"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85%-90%</w:t>
            </w:r>
            <w:r w:rsidR="00407DE1" w:rsidRPr="005A3184">
              <w:rPr>
                <w:rFonts w:ascii="Times New Roman" w:hAnsi="Times New Roman" w:cs="Times New Roman"/>
                <w:sz w:val="20"/>
                <w:szCs w:val="20"/>
              </w:rPr>
              <w:t xml:space="preserve"> </w:t>
            </w:r>
            <w:r w:rsidR="00DE3521" w:rsidRPr="005A3184">
              <w:rPr>
                <w:rFonts w:ascii="Times New Roman" w:hAnsi="Times New Roman" w:cs="Times New Roman"/>
                <w:sz w:val="20"/>
                <w:szCs w:val="20"/>
              </w:rPr>
              <w:t>of adult participants show improvement in one or more food resource management practices</w:t>
            </w:r>
          </w:p>
          <w:p w:rsidR="00C24200"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87%-92%</w:t>
            </w:r>
            <w:r w:rsidR="00E121D6" w:rsidRPr="005A3184">
              <w:rPr>
                <w:rFonts w:ascii="Times New Roman" w:hAnsi="Times New Roman" w:cs="Times New Roman"/>
                <w:sz w:val="20"/>
                <w:szCs w:val="20"/>
              </w:rPr>
              <w:t xml:space="preserve"> of adult participants show improvement in one or more nutrition practices</w:t>
            </w:r>
          </w:p>
          <w:p w:rsidR="00E121D6"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65%-70%</w:t>
            </w:r>
            <w:r w:rsidR="00407DE1" w:rsidRPr="005A3184">
              <w:rPr>
                <w:rFonts w:ascii="Times New Roman" w:hAnsi="Times New Roman" w:cs="Times New Roman"/>
                <w:sz w:val="20"/>
                <w:szCs w:val="20"/>
              </w:rPr>
              <w:t xml:space="preserve"> </w:t>
            </w:r>
            <w:r w:rsidR="00E121D6" w:rsidRPr="005A3184">
              <w:rPr>
                <w:rFonts w:ascii="Times New Roman" w:hAnsi="Times New Roman" w:cs="Times New Roman"/>
                <w:sz w:val="20"/>
                <w:szCs w:val="20"/>
              </w:rPr>
              <w:t>of adult participants show improvement in one or more food safety practices</w:t>
            </w:r>
          </w:p>
          <w:p w:rsidR="00E121D6" w:rsidRPr="005A3184" w:rsidRDefault="00331AF3"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50-55%</w:t>
            </w:r>
            <w:r w:rsidR="00E121D6" w:rsidRPr="005A3184">
              <w:rPr>
                <w:rFonts w:ascii="Times New Roman" w:hAnsi="Times New Roman" w:cs="Times New Roman"/>
                <w:sz w:val="20"/>
                <w:szCs w:val="20"/>
              </w:rPr>
              <w:t xml:space="preserve"> of adult participants who improvement in physical activity</w:t>
            </w:r>
          </w:p>
          <w:p w:rsidR="00E121D6" w:rsidRPr="005A3184" w:rsidRDefault="00A44C8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 xml:space="preserve">80-85% of </w:t>
            </w:r>
            <w:r w:rsidR="002E0FDC">
              <w:rPr>
                <w:rFonts w:ascii="Times New Roman" w:hAnsi="Times New Roman" w:cs="Times New Roman"/>
                <w:sz w:val="20"/>
                <w:szCs w:val="20"/>
              </w:rPr>
              <w:t>3</w:t>
            </w:r>
            <w:r w:rsidR="002E0FDC" w:rsidRPr="002E0FDC">
              <w:rPr>
                <w:rFonts w:ascii="Times New Roman" w:hAnsi="Times New Roman" w:cs="Times New Roman"/>
                <w:sz w:val="20"/>
                <w:szCs w:val="20"/>
                <w:vertAlign w:val="superscript"/>
              </w:rPr>
              <w:t>rd</w:t>
            </w:r>
            <w:r w:rsidR="002E0FDC">
              <w:rPr>
                <w:rFonts w:ascii="Times New Roman" w:hAnsi="Times New Roman" w:cs="Times New Roman"/>
                <w:sz w:val="20"/>
                <w:szCs w:val="20"/>
              </w:rPr>
              <w:t xml:space="preserve"> graders</w:t>
            </w:r>
            <w:r w:rsidRPr="005A3184">
              <w:rPr>
                <w:rFonts w:ascii="Times New Roman" w:hAnsi="Times New Roman" w:cs="Times New Roman"/>
                <w:sz w:val="20"/>
                <w:szCs w:val="20"/>
              </w:rPr>
              <w:t xml:space="preserve"> improve 1 or more knowledge or skill(s) necessary to choose food consistent with Dietary Guideline recommendations.</w:t>
            </w:r>
          </w:p>
          <w:p w:rsidR="00A44C8C" w:rsidRPr="005A3184" w:rsidRDefault="00A44C8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 xml:space="preserve">35-40% of </w:t>
            </w:r>
            <w:r w:rsidR="002E0FDC">
              <w:rPr>
                <w:rFonts w:ascii="Times New Roman" w:hAnsi="Times New Roman" w:cs="Times New Roman"/>
                <w:sz w:val="20"/>
                <w:szCs w:val="20"/>
              </w:rPr>
              <w:t>3</w:t>
            </w:r>
            <w:r w:rsidR="002E0FDC" w:rsidRPr="002E0FDC">
              <w:rPr>
                <w:rFonts w:ascii="Times New Roman" w:hAnsi="Times New Roman" w:cs="Times New Roman"/>
                <w:sz w:val="20"/>
                <w:szCs w:val="20"/>
                <w:vertAlign w:val="superscript"/>
              </w:rPr>
              <w:t>rd</w:t>
            </w:r>
            <w:r w:rsidR="002E0FDC">
              <w:rPr>
                <w:rFonts w:ascii="Times New Roman" w:hAnsi="Times New Roman" w:cs="Times New Roman"/>
                <w:sz w:val="20"/>
                <w:szCs w:val="20"/>
              </w:rPr>
              <w:t xml:space="preserve"> graders</w:t>
            </w:r>
            <w:r w:rsidRPr="005A3184">
              <w:rPr>
                <w:rFonts w:ascii="Times New Roman" w:hAnsi="Times New Roman" w:cs="Times New Roman"/>
                <w:sz w:val="20"/>
                <w:szCs w:val="20"/>
              </w:rPr>
              <w:t xml:space="preserve"> improve 1 or more knowledge, skill, or behavior necessary to improve their physical activity practices.</w:t>
            </w:r>
          </w:p>
          <w:p w:rsidR="00A44C8C" w:rsidRDefault="00A44C8C"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5A3184">
              <w:rPr>
                <w:rFonts w:ascii="Times New Roman" w:hAnsi="Times New Roman" w:cs="Times New Roman"/>
                <w:sz w:val="20"/>
                <w:szCs w:val="20"/>
              </w:rPr>
              <w:t xml:space="preserve">40-45% of </w:t>
            </w:r>
            <w:r w:rsidR="002E0FDC">
              <w:rPr>
                <w:rFonts w:ascii="Times New Roman" w:hAnsi="Times New Roman" w:cs="Times New Roman"/>
                <w:sz w:val="20"/>
                <w:szCs w:val="20"/>
              </w:rPr>
              <w:t>3</w:t>
            </w:r>
            <w:r w:rsidR="002E0FDC" w:rsidRPr="002E0FDC">
              <w:rPr>
                <w:rFonts w:ascii="Times New Roman" w:hAnsi="Times New Roman" w:cs="Times New Roman"/>
                <w:sz w:val="20"/>
                <w:szCs w:val="20"/>
                <w:vertAlign w:val="superscript"/>
              </w:rPr>
              <w:t>rd</w:t>
            </w:r>
            <w:r w:rsidR="002E0FDC">
              <w:rPr>
                <w:rFonts w:ascii="Times New Roman" w:hAnsi="Times New Roman" w:cs="Times New Roman"/>
                <w:sz w:val="20"/>
                <w:szCs w:val="20"/>
              </w:rPr>
              <w:t xml:space="preserve"> graders</w:t>
            </w:r>
            <w:r w:rsidRPr="005A3184">
              <w:rPr>
                <w:rFonts w:ascii="Times New Roman" w:hAnsi="Times New Roman" w:cs="Times New Roman"/>
                <w:sz w:val="20"/>
                <w:szCs w:val="20"/>
              </w:rPr>
              <w:t xml:space="preserve"> improve 1 or more knowledge, skill or behavior related to handling food safely.</w:t>
            </w:r>
          </w:p>
          <w:p w:rsidR="00C805A4" w:rsidRPr="002E0FDC" w:rsidRDefault="00C805A4"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89-94</w:t>
            </w:r>
            <w:r w:rsidR="002E0FDC" w:rsidRPr="002E0FDC">
              <w:rPr>
                <w:rFonts w:ascii="Times New Roman" w:hAnsi="Times New Roman" w:cs="Times New Roman"/>
                <w:sz w:val="20"/>
                <w:szCs w:val="20"/>
                <w:highlight w:val="yellow"/>
              </w:rPr>
              <w:t>% of teens</w:t>
            </w:r>
            <w:r w:rsidRPr="002E0FDC">
              <w:rPr>
                <w:rFonts w:ascii="Times New Roman" w:hAnsi="Times New Roman" w:cs="Times New Roman"/>
                <w:sz w:val="20"/>
                <w:szCs w:val="20"/>
                <w:highlight w:val="yellow"/>
              </w:rPr>
              <w:t xml:space="preserve"> improve 1 or more knowledge or skill(s) necessary to choose food consistent with Dietary Guideline recommendations.</w:t>
            </w:r>
          </w:p>
          <w:p w:rsidR="00C805A4" w:rsidRPr="002E0FDC" w:rsidRDefault="00C805A4"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69-74</w:t>
            </w:r>
            <w:r w:rsidR="002E0FDC" w:rsidRPr="002E0FDC">
              <w:rPr>
                <w:rFonts w:ascii="Times New Roman" w:hAnsi="Times New Roman" w:cs="Times New Roman"/>
                <w:sz w:val="20"/>
                <w:szCs w:val="20"/>
                <w:highlight w:val="yellow"/>
              </w:rPr>
              <w:t>% of teens</w:t>
            </w:r>
            <w:r w:rsidRPr="002E0FDC">
              <w:rPr>
                <w:rFonts w:ascii="Times New Roman" w:hAnsi="Times New Roman" w:cs="Times New Roman"/>
                <w:sz w:val="20"/>
                <w:szCs w:val="20"/>
                <w:highlight w:val="yellow"/>
              </w:rPr>
              <w:t xml:space="preserve"> improve 1 or more knowledge, skill, or behavior necessary to improve their physical activity practices.</w:t>
            </w:r>
          </w:p>
          <w:p w:rsidR="00C805A4" w:rsidRPr="005A3184" w:rsidRDefault="00C805A4" w:rsidP="00F836B3">
            <w:pPr>
              <w:pStyle w:val="level1"/>
              <w:widowControl/>
              <w:numPr>
                <w:ilvl w:val="0"/>
                <w:numId w:val="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80"/>
              <w:jc w:val="left"/>
              <w:rPr>
                <w:rFonts w:ascii="Times New Roman" w:hAnsi="Times New Roman" w:cs="Times New Roman"/>
                <w:sz w:val="20"/>
                <w:szCs w:val="20"/>
              </w:rPr>
            </w:pPr>
            <w:r w:rsidRPr="002E0FDC">
              <w:rPr>
                <w:rFonts w:ascii="Times New Roman" w:hAnsi="Times New Roman" w:cs="Times New Roman"/>
                <w:sz w:val="20"/>
                <w:szCs w:val="20"/>
                <w:highlight w:val="yellow"/>
              </w:rPr>
              <w:t>68-73</w:t>
            </w:r>
            <w:r w:rsidR="002E0FDC" w:rsidRPr="002E0FDC">
              <w:rPr>
                <w:rFonts w:ascii="Times New Roman" w:hAnsi="Times New Roman" w:cs="Times New Roman"/>
                <w:sz w:val="20"/>
                <w:szCs w:val="20"/>
                <w:highlight w:val="yellow"/>
              </w:rPr>
              <w:t>% of teens</w:t>
            </w:r>
            <w:r w:rsidRPr="002E0FDC">
              <w:rPr>
                <w:rFonts w:ascii="Times New Roman" w:hAnsi="Times New Roman" w:cs="Times New Roman"/>
                <w:sz w:val="20"/>
                <w:szCs w:val="20"/>
                <w:highlight w:val="yellow"/>
              </w:rPr>
              <w:t xml:space="preserve"> improve 1 or more knowledge, skill or behavior related to handling food safely.</w:t>
            </w:r>
          </w:p>
        </w:tc>
        <w:tc>
          <w:tcPr>
            <w:tcW w:w="4410" w:type="dxa"/>
            <w:tcBorders>
              <w:top w:val="single" w:sz="2" w:space="0" w:color="auto"/>
              <w:left w:val="single" w:sz="2" w:space="0" w:color="auto"/>
              <w:bottom w:val="single" w:sz="2" w:space="0" w:color="auto"/>
              <w:right w:val="single" w:sz="4" w:space="0" w:color="auto"/>
            </w:tcBorders>
          </w:tcPr>
          <w:p w:rsidR="00DE3521" w:rsidRPr="005A3184" w:rsidRDefault="00331AF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5A3184">
              <w:rPr>
                <w:rFonts w:ascii="Times New Roman" w:hAnsi="Times New Roman" w:cs="Times New Roman"/>
                <w:sz w:val="20"/>
                <w:szCs w:val="20"/>
              </w:rPr>
              <w:t>91%</w:t>
            </w:r>
            <w:r w:rsidR="00407DE1" w:rsidRPr="005A3184">
              <w:rPr>
                <w:rFonts w:ascii="Times New Roman" w:hAnsi="Times New Roman" w:cs="Times New Roman"/>
                <w:sz w:val="20"/>
                <w:szCs w:val="20"/>
              </w:rPr>
              <w:t xml:space="preserve"> </w:t>
            </w:r>
            <w:r w:rsidR="00DE3521" w:rsidRPr="005A3184">
              <w:rPr>
                <w:rFonts w:ascii="Times New Roman" w:hAnsi="Times New Roman" w:cs="Times New Roman"/>
                <w:sz w:val="20"/>
                <w:szCs w:val="20"/>
              </w:rPr>
              <w:t>or more of adult participants show improvement in one or more food resource management practices</w:t>
            </w:r>
          </w:p>
          <w:p w:rsidR="00E121D6" w:rsidRPr="005A3184" w:rsidRDefault="00331AF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5A3184">
              <w:rPr>
                <w:rFonts w:ascii="Times New Roman" w:hAnsi="Times New Roman" w:cs="Times New Roman"/>
                <w:sz w:val="20"/>
                <w:szCs w:val="20"/>
              </w:rPr>
              <w:t>93%</w:t>
            </w:r>
            <w:r w:rsidR="00E121D6" w:rsidRPr="005A3184">
              <w:rPr>
                <w:rFonts w:ascii="Times New Roman" w:hAnsi="Times New Roman" w:cs="Times New Roman"/>
                <w:sz w:val="20"/>
                <w:szCs w:val="20"/>
              </w:rPr>
              <w:t xml:space="preserve"> or more of adult participants show improvement in one or more nutrition practices</w:t>
            </w:r>
          </w:p>
          <w:p w:rsidR="00E121D6" w:rsidRPr="005A3184" w:rsidRDefault="00331AF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5A3184">
              <w:rPr>
                <w:rFonts w:ascii="Times New Roman" w:hAnsi="Times New Roman" w:cs="Times New Roman"/>
                <w:sz w:val="20"/>
                <w:szCs w:val="20"/>
              </w:rPr>
              <w:t>71%</w:t>
            </w:r>
            <w:r w:rsidR="00407DE1" w:rsidRPr="005A3184">
              <w:rPr>
                <w:rFonts w:ascii="Times New Roman" w:hAnsi="Times New Roman" w:cs="Times New Roman"/>
                <w:sz w:val="20"/>
                <w:szCs w:val="20"/>
              </w:rPr>
              <w:t xml:space="preserve"> </w:t>
            </w:r>
            <w:r w:rsidR="00E121D6" w:rsidRPr="005A3184">
              <w:rPr>
                <w:rFonts w:ascii="Times New Roman" w:hAnsi="Times New Roman" w:cs="Times New Roman"/>
                <w:sz w:val="20"/>
                <w:szCs w:val="20"/>
              </w:rPr>
              <w:t>or more of adult participants show improvement in one or more food safety practices</w:t>
            </w:r>
          </w:p>
          <w:p w:rsidR="00E121D6" w:rsidRPr="005A3184" w:rsidRDefault="00331AF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5A3184">
              <w:rPr>
                <w:rFonts w:ascii="Times New Roman" w:hAnsi="Times New Roman" w:cs="Times New Roman"/>
                <w:sz w:val="20"/>
                <w:szCs w:val="20"/>
              </w:rPr>
              <w:t>56%</w:t>
            </w:r>
            <w:r w:rsidR="00407DE1" w:rsidRPr="005A3184">
              <w:rPr>
                <w:rFonts w:ascii="Times New Roman" w:hAnsi="Times New Roman" w:cs="Times New Roman"/>
                <w:sz w:val="20"/>
                <w:szCs w:val="20"/>
              </w:rPr>
              <w:t xml:space="preserve"> </w:t>
            </w:r>
            <w:r w:rsidR="00E121D6" w:rsidRPr="005A3184">
              <w:rPr>
                <w:rFonts w:ascii="Times New Roman" w:hAnsi="Times New Roman" w:cs="Times New Roman"/>
                <w:sz w:val="20"/>
                <w:szCs w:val="20"/>
              </w:rPr>
              <w:t>or more of adult participants who improvement in physical activity</w:t>
            </w:r>
          </w:p>
          <w:p w:rsidR="00A44C8C" w:rsidRPr="005A3184" w:rsidRDefault="002E0FDC"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Pr>
                <w:rFonts w:ascii="Times New Roman" w:hAnsi="Times New Roman" w:cs="Times New Roman"/>
                <w:sz w:val="20"/>
                <w:szCs w:val="20"/>
              </w:rPr>
              <w:t>86% or more of 3</w:t>
            </w:r>
            <w:r w:rsidRPr="002E0FDC">
              <w:rPr>
                <w:rFonts w:ascii="Times New Roman" w:hAnsi="Times New Roman" w:cs="Times New Roman"/>
                <w:sz w:val="20"/>
                <w:szCs w:val="20"/>
                <w:vertAlign w:val="superscript"/>
              </w:rPr>
              <w:t>rd</w:t>
            </w:r>
            <w:r>
              <w:rPr>
                <w:rFonts w:ascii="Times New Roman" w:hAnsi="Times New Roman" w:cs="Times New Roman"/>
                <w:sz w:val="20"/>
                <w:szCs w:val="20"/>
              </w:rPr>
              <w:t xml:space="preserve"> graders</w:t>
            </w:r>
            <w:r w:rsidR="00A44C8C" w:rsidRPr="005A3184">
              <w:rPr>
                <w:rFonts w:ascii="Times New Roman" w:hAnsi="Times New Roman" w:cs="Times New Roman"/>
                <w:sz w:val="20"/>
                <w:szCs w:val="20"/>
              </w:rPr>
              <w:t xml:space="preserve"> improve 1 or more knowledge or skill(s) necessary to choose food consistent with Dietary Guideline recommendations.</w:t>
            </w:r>
          </w:p>
          <w:p w:rsidR="00A44C8C" w:rsidRPr="005A3184" w:rsidRDefault="00A44C8C"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5A3184">
              <w:rPr>
                <w:rFonts w:ascii="Times New Roman" w:hAnsi="Times New Roman" w:cs="Times New Roman"/>
                <w:sz w:val="20"/>
                <w:szCs w:val="20"/>
              </w:rPr>
              <w:t xml:space="preserve">41% or more of </w:t>
            </w:r>
            <w:r w:rsidR="002E0FDC">
              <w:rPr>
                <w:rFonts w:ascii="Times New Roman" w:hAnsi="Times New Roman" w:cs="Times New Roman"/>
                <w:sz w:val="20"/>
                <w:szCs w:val="20"/>
              </w:rPr>
              <w:t>3</w:t>
            </w:r>
            <w:r w:rsidR="002E0FDC" w:rsidRPr="002E0FDC">
              <w:rPr>
                <w:rFonts w:ascii="Times New Roman" w:hAnsi="Times New Roman" w:cs="Times New Roman"/>
                <w:sz w:val="20"/>
                <w:szCs w:val="20"/>
                <w:vertAlign w:val="superscript"/>
              </w:rPr>
              <w:t>rd</w:t>
            </w:r>
            <w:r w:rsidR="002E0FDC">
              <w:rPr>
                <w:rFonts w:ascii="Times New Roman" w:hAnsi="Times New Roman" w:cs="Times New Roman"/>
                <w:sz w:val="20"/>
                <w:szCs w:val="20"/>
              </w:rPr>
              <w:t xml:space="preserve"> graders</w:t>
            </w:r>
            <w:r w:rsidRPr="005A3184">
              <w:rPr>
                <w:rFonts w:ascii="Times New Roman" w:hAnsi="Times New Roman" w:cs="Times New Roman"/>
                <w:sz w:val="20"/>
                <w:szCs w:val="20"/>
              </w:rPr>
              <w:t xml:space="preserve"> improve 1 or more knowledge, skill, or behavior necessary to improve their physical activity practices.</w:t>
            </w:r>
          </w:p>
          <w:p w:rsidR="00C24200" w:rsidRDefault="002E0FDC"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Pr>
                <w:rFonts w:ascii="Times New Roman" w:hAnsi="Times New Roman" w:cs="Times New Roman"/>
                <w:sz w:val="20"/>
                <w:szCs w:val="20"/>
              </w:rPr>
              <w:t>46% of 3</w:t>
            </w:r>
            <w:r w:rsidRPr="002E0FDC">
              <w:rPr>
                <w:rFonts w:ascii="Times New Roman" w:hAnsi="Times New Roman" w:cs="Times New Roman"/>
                <w:sz w:val="20"/>
                <w:szCs w:val="20"/>
                <w:vertAlign w:val="superscript"/>
              </w:rPr>
              <w:t>rd</w:t>
            </w:r>
            <w:r>
              <w:rPr>
                <w:rFonts w:ascii="Times New Roman" w:hAnsi="Times New Roman" w:cs="Times New Roman"/>
                <w:sz w:val="20"/>
                <w:szCs w:val="20"/>
              </w:rPr>
              <w:t xml:space="preserve"> graders</w:t>
            </w:r>
            <w:r w:rsidR="00A44C8C" w:rsidRPr="005A3184">
              <w:rPr>
                <w:rFonts w:ascii="Times New Roman" w:hAnsi="Times New Roman" w:cs="Times New Roman"/>
                <w:sz w:val="20"/>
                <w:szCs w:val="20"/>
              </w:rPr>
              <w:t xml:space="preserve"> improve 1 or more knowledge, skill or behavior related to handling food safely.</w:t>
            </w:r>
          </w:p>
          <w:p w:rsidR="00D00F03" w:rsidRPr="002E0FDC" w:rsidRDefault="00D00F0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95</w:t>
            </w:r>
            <w:r w:rsidR="002E0FDC" w:rsidRPr="002E0FDC">
              <w:rPr>
                <w:rFonts w:ascii="Times New Roman" w:hAnsi="Times New Roman" w:cs="Times New Roman"/>
                <w:sz w:val="20"/>
                <w:szCs w:val="20"/>
                <w:highlight w:val="yellow"/>
              </w:rPr>
              <w:t>% or more of teens</w:t>
            </w:r>
            <w:r w:rsidRPr="002E0FDC">
              <w:rPr>
                <w:rFonts w:ascii="Times New Roman" w:hAnsi="Times New Roman" w:cs="Times New Roman"/>
                <w:sz w:val="20"/>
                <w:szCs w:val="20"/>
                <w:highlight w:val="yellow"/>
              </w:rPr>
              <w:t xml:space="preserve"> improve 1 or more knowledge or skill(s) necessary to choose food consistent with Dietary Guideline recommendations.</w:t>
            </w:r>
          </w:p>
          <w:p w:rsidR="00D00F03" w:rsidRPr="002E0FDC" w:rsidRDefault="00D00F0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highlight w:val="yellow"/>
              </w:rPr>
            </w:pPr>
            <w:r w:rsidRPr="002E0FDC">
              <w:rPr>
                <w:rFonts w:ascii="Times New Roman" w:hAnsi="Times New Roman" w:cs="Times New Roman"/>
                <w:sz w:val="20"/>
                <w:szCs w:val="20"/>
                <w:highlight w:val="yellow"/>
              </w:rPr>
              <w:t>75% or mor</w:t>
            </w:r>
            <w:r w:rsidR="002E0FDC" w:rsidRPr="002E0FDC">
              <w:rPr>
                <w:rFonts w:ascii="Times New Roman" w:hAnsi="Times New Roman" w:cs="Times New Roman"/>
                <w:sz w:val="20"/>
                <w:szCs w:val="20"/>
                <w:highlight w:val="yellow"/>
              </w:rPr>
              <w:t>e of teens</w:t>
            </w:r>
            <w:r w:rsidRPr="002E0FDC">
              <w:rPr>
                <w:rFonts w:ascii="Times New Roman" w:hAnsi="Times New Roman" w:cs="Times New Roman"/>
                <w:sz w:val="20"/>
                <w:szCs w:val="20"/>
                <w:highlight w:val="yellow"/>
              </w:rPr>
              <w:t xml:space="preserve"> improve 1 or more knowledge, skill, or behavior necessary to improve their physical activity practices.</w:t>
            </w:r>
          </w:p>
          <w:p w:rsidR="00D00F03" w:rsidRPr="005A3184" w:rsidRDefault="00D00F03" w:rsidP="00F836B3">
            <w:pPr>
              <w:pStyle w:val="level1"/>
              <w:widowControl/>
              <w:numPr>
                <w:ilvl w:val="0"/>
                <w:numId w:val="6"/>
              </w:num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62" w:hanging="162"/>
              <w:jc w:val="left"/>
              <w:rPr>
                <w:rFonts w:ascii="Times New Roman" w:hAnsi="Times New Roman" w:cs="Times New Roman"/>
                <w:sz w:val="20"/>
                <w:szCs w:val="20"/>
              </w:rPr>
            </w:pPr>
            <w:r w:rsidRPr="002E0FDC">
              <w:rPr>
                <w:rFonts w:ascii="Times New Roman" w:hAnsi="Times New Roman" w:cs="Times New Roman"/>
                <w:sz w:val="20"/>
                <w:szCs w:val="20"/>
                <w:highlight w:val="yellow"/>
              </w:rPr>
              <w:t xml:space="preserve">74% of </w:t>
            </w:r>
            <w:r w:rsidR="002E0FDC" w:rsidRPr="002E0FDC">
              <w:rPr>
                <w:rFonts w:ascii="Times New Roman" w:hAnsi="Times New Roman" w:cs="Times New Roman"/>
                <w:sz w:val="20"/>
                <w:szCs w:val="20"/>
                <w:highlight w:val="yellow"/>
              </w:rPr>
              <w:t>teens</w:t>
            </w:r>
            <w:r w:rsidRPr="002E0FDC">
              <w:rPr>
                <w:rFonts w:ascii="Times New Roman" w:hAnsi="Times New Roman" w:cs="Times New Roman"/>
                <w:sz w:val="20"/>
                <w:szCs w:val="20"/>
                <w:highlight w:val="yellow"/>
              </w:rPr>
              <w:t xml:space="preserve"> improve 1 or more knowledge, skill or behavior related to handling food safely.</w:t>
            </w:r>
          </w:p>
        </w:tc>
      </w:tr>
    </w:tbl>
    <w:p w:rsidR="00C24200" w:rsidRPr="00F2083C" w:rsidRDefault="00C24200" w:rsidP="00D97D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cs="Times New Roman"/>
          <w:b/>
          <w:sz w:val="22"/>
          <w:szCs w:val="22"/>
        </w:rPr>
      </w:pPr>
      <w:r w:rsidRPr="00F2083C">
        <w:rPr>
          <w:rFonts w:ascii="Times New Roman" w:hAnsi="Times New Roman" w:cs="Times New Roman"/>
          <w:b/>
          <w:sz w:val="22"/>
          <w:szCs w:val="22"/>
        </w:rPr>
        <w:t>Results Achieved:</w:t>
      </w:r>
      <w:r w:rsidRPr="00F2083C">
        <w:rPr>
          <w:rFonts w:ascii="Times New Roman" w:hAnsi="Times New Roman" w:cs="Times New Roman"/>
          <w:b/>
          <w:sz w:val="22"/>
          <w:szCs w:val="22"/>
        </w:rPr>
        <w:tab/>
        <w:t>______Level 1</w:t>
      </w:r>
      <w:r w:rsidRPr="00F2083C">
        <w:rPr>
          <w:rFonts w:ascii="Times New Roman" w:hAnsi="Times New Roman" w:cs="Times New Roman"/>
          <w:b/>
          <w:sz w:val="22"/>
          <w:szCs w:val="22"/>
        </w:rPr>
        <w:tab/>
      </w:r>
      <w:r w:rsidRPr="00F2083C">
        <w:rPr>
          <w:rFonts w:ascii="Times New Roman" w:hAnsi="Times New Roman" w:cs="Times New Roman"/>
          <w:b/>
          <w:sz w:val="22"/>
          <w:szCs w:val="22"/>
        </w:rPr>
        <w:tab/>
        <w:t>_______Level 2</w:t>
      </w:r>
      <w:r w:rsidRPr="00F2083C">
        <w:rPr>
          <w:rFonts w:ascii="Times New Roman" w:hAnsi="Times New Roman" w:cs="Times New Roman"/>
          <w:b/>
          <w:sz w:val="22"/>
          <w:szCs w:val="22"/>
        </w:rPr>
        <w:tab/>
        <w:t>_______Level 3</w:t>
      </w:r>
    </w:p>
    <w:p w:rsidR="002146D0" w:rsidRPr="00F2083C" w:rsidRDefault="00F6609C" w:rsidP="00E121D6">
      <w:r>
        <w:rPr>
          <w:noProof/>
        </w:rPr>
        <mc:AlternateContent>
          <mc:Choice Requires="wps">
            <w:drawing>
              <wp:anchor distT="0" distB="0" distL="114300" distR="114300" simplePos="0" relativeHeight="251671552" behindDoc="0" locked="0" layoutInCell="1" allowOverlap="1" wp14:anchorId="6B5ED7BE" wp14:editId="3087955A">
                <wp:simplePos x="0" y="0"/>
                <wp:positionH relativeFrom="column">
                  <wp:posOffset>428625</wp:posOffset>
                </wp:positionH>
                <wp:positionV relativeFrom="paragraph">
                  <wp:posOffset>247650</wp:posOffset>
                </wp:positionV>
                <wp:extent cx="8429625" cy="150495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504950"/>
                        </a:xfrm>
                        <a:prstGeom prst="rect">
                          <a:avLst/>
                        </a:prstGeom>
                        <a:solidFill>
                          <a:srgbClr val="FFFFFF"/>
                        </a:solidFill>
                        <a:ln w="9525">
                          <a:solidFill>
                            <a:srgbClr val="000000"/>
                          </a:solidFill>
                          <a:miter lim="800000"/>
                          <a:headEnd/>
                          <a:tailEnd/>
                        </a:ln>
                      </wps:spPr>
                      <wps:txb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A44C8C" w:rsidRDefault="00DE5CE1" w:rsidP="000D02CC">
                            <w:pPr>
                              <w:rPr>
                                <w:rFonts w:ascii="Times New Roman" w:hAnsi="Times New Roman" w:cs="Times New Roman"/>
                                <w:b/>
                              </w:rPr>
                            </w:pPr>
                            <w:r>
                              <w:rPr>
                                <w:rFonts w:ascii="Times New Roman" w:hAnsi="Times New Roman" w:cs="Times New Roman"/>
                                <w:b/>
                              </w:rPr>
                              <w:t>Annual evaluation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D7BE" id="Text Box 13" o:spid="_x0000_s1037" type="#_x0000_t202" style="position:absolute;margin-left:33.75pt;margin-top:19.5pt;width:663.7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BsLQIAAFo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">
                <v:textbox>
                  <w:txbxContent>
                    <w:p w:rsidR="00DE5CE1" w:rsidRDefault="00DE5CE1" w:rsidP="000D02CC">
                      <w:pPr>
                        <w:rPr>
                          <w:rFonts w:ascii="Times New Roman" w:hAnsi="Times New Roman" w:cs="Times New Roman"/>
                          <w:b/>
                        </w:rPr>
                      </w:pPr>
                      <w:r>
                        <w:rPr>
                          <w:rFonts w:ascii="Times New Roman" w:hAnsi="Times New Roman" w:cs="Times New Roman"/>
                          <w:b/>
                        </w:rPr>
                        <w:t>Mid-year progress review comments:</w:t>
                      </w: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Default="00DE5CE1" w:rsidP="000D02CC">
                      <w:pPr>
                        <w:rPr>
                          <w:rFonts w:ascii="Times New Roman" w:hAnsi="Times New Roman" w:cs="Times New Roman"/>
                          <w:b/>
                        </w:rPr>
                      </w:pPr>
                    </w:p>
                    <w:p w:rsidR="00DE5CE1" w:rsidRPr="00A44C8C" w:rsidRDefault="00DE5CE1" w:rsidP="000D02CC">
                      <w:pPr>
                        <w:rPr>
                          <w:rFonts w:ascii="Times New Roman" w:hAnsi="Times New Roman" w:cs="Times New Roman"/>
                          <w:b/>
                        </w:rPr>
                      </w:pPr>
                      <w:r>
                        <w:rPr>
                          <w:rFonts w:ascii="Times New Roman" w:hAnsi="Times New Roman" w:cs="Times New Roman"/>
                          <w:b/>
                        </w:rPr>
                        <w:t>Annual evaluation comments:</w:t>
                      </w:r>
                    </w:p>
                  </w:txbxContent>
                </v:textbox>
              </v:shape>
            </w:pict>
          </mc:Fallback>
        </mc:AlternateContent>
      </w:r>
      <w:r w:rsidR="002146D0" w:rsidRPr="00F2083C">
        <w:br w:type="page"/>
      </w:r>
    </w:p>
    <w:p w:rsidR="002146D0" w:rsidRPr="00F2083C" w:rsidRDefault="00064A66" w:rsidP="00E121D6">
      <w:pPr>
        <w:rPr>
          <w:rFonts w:ascii="Times New Roman" w:hAnsi="Times New Roman" w:cs="Times New Roman"/>
          <w:b/>
          <w:sz w:val="22"/>
          <w:szCs w:val="22"/>
        </w:rPr>
      </w:pPr>
      <w:r>
        <w:rPr>
          <w:noProof/>
        </w:rPr>
        <w:lastRenderedPageBreak/>
        <mc:AlternateContent>
          <mc:Choice Requires="wps">
            <w:drawing>
              <wp:anchor distT="0" distB="0" distL="114300" distR="114300" simplePos="0" relativeHeight="251672576" behindDoc="0" locked="0" layoutInCell="1" allowOverlap="1" wp14:anchorId="7BC2BE71" wp14:editId="7910EC8F">
                <wp:simplePos x="0" y="0"/>
                <wp:positionH relativeFrom="column">
                  <wp:posOffset>419100</wp:posOffset>
                </wp:positionH>
                <wp:positionV relativeFrom="paragraph">
                  <wp:posOffset>146050</wp:posOffset>
                </wp:positionV>
                <wp:extent cx="8429625" cy="4953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4953000"/>
                        </a:xfrm>
                        <a:prstGeom prst="rect">
                          <a:avLst/>
                        </a:prstGeom>
                        <a:solidFill>
                          <a:srgbClr val="FFFFFF"/>
                        </a:solidFill>
                        <a:ln w="9525">
                          <a:solidFill>
                            <a:srgbClr val="000000"/>
                          </a:solidFill>
                          <a:miter lim="800000"/>
                          <a:headEnd/>
                          <a:tailEnd/>
                        </a:ln>
                      </wps:spPr>
                      <wps:txbx>
                        <w:txbxContent>
                          <w:p w:rsidR="00DE5CE1" w:rsidRPr="00247A70" w:rsidRDefault="00DE5CE1" w:rsidP="000D02CC">
                            <w:pPr>
                              <w:rPr>
                                <w:rFonts w:ascii="Times New Roman" w:hAnsi="Times New Roman" w:cs="Times New Roman"/>
                                <w:b/>
                                <w:sz w:val="22"/>
                                <w:szCs w:val="22"/>
                              </w:rPr>
                            </w:pPr>
                            <w:r>
                              <w:rPr>
                                <w:rFonts w:ascii="Times New Roman" w:hAnsi="Times New Roman" w:cs="Times New Roman"/>
                                <w:b/>
                                <w:sz w:val="22"/>
                                <w:szCs w:val="22"/>
                              </w:rPr>
                              <w:t xml:space="preserve">Additional </w:t>
                            </w:r>
                            <w:r w:rsidRPr="00247A70">
                              <w:rPr>
                                <w:rFonts w:ascii="Times New Roman" w:hAnsi="Times New Roman" w:cs="Times New Roman"/>
                                <w:b/>
                                <w:sz w:val="22"/>
                                <w:szCs w:val="22"/>
                              </w:rPr>
                              <w:t>Comments:</w:t>
                            </w:r>
                          </w:p>
                          <w:p w:rsidR="00DE5CE1" w:rsidRDefault="00DE5CE1" w:rsidP="000D0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BE71" id="_x0000_s1038" type="#_x0000_t202" style="position:absolute;margin-left:33pt;margin-top:11.5pt;width:663.75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">
                <v:textbox>
                  <w:txbxContent>
                    <w:p w:rsidR="00DE5CE1" w:rsidRPr="00247A70" w:rsidRDefault="00DE5CE1" w:rsidP="000D02CC">
                      <w:pPr>
                        <w:rPr>
                          <w:rFonts w:ascii="Times New Roman" w:hAnsi="Times New Roman" w:cs="Times New Roman"/>
                          <w:b/>
                          <w:sz w:val="22"/>
                          <w:szCs w:val="22"/>
                        </w:rPr>
                      </w:pPr>
                      <w:r>
                        <w:rPr>
                          <w:rFonts w:ascii="Times New Roman" w:hAnsi="Times New Roman" w:cs="Times New Roman"/>
                          <w:b/>
                          <w:sz w:val="22"/>
                          <w:szCs w:val="22"/>
                        </w:rPr>
                        <w:t xml:space="preserve">Additional </w:t>
                      </w:r>
                      <w:r w:rsidRPr="00247A70">
                        <w:rPr>
                          <w:rFonts w:ascii="Times New Roman" w:hAnsi="Times New Roman" w:cs="Times New Roman"/>
                          <w:b/>
                          <w:sz w:val="22"/>
                          <w:szCs w:val="22"/>
                        </w:rPr>
                        <w:t>Comments:</w:t>
                      </w:r>
                    </w:p>
                    <w:p w:rsidR="00DE5CE1" w:rsidRDefault="00DE5CE1" w:rsidP="000D02CC"/>
                  </w:txbxContent>
                </v:textbox>
              </v:shape>
            </w:pict>
          </mc:Fallback>
        </mc:AlternateContent>
      </w:r>
    </w:p>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2146D0" w:rsidRPr="00F2083C" w:rsidRDefault="002146D0" w:rsidP="00E121D6"/>
    <w:p w:rsidR="00E121D6" w:rsidRPr="00F2083C" w:rsidRDefault="002A0A64" w:rsidP="00E121D6">
      <w:r>
        <w:t>Updated November</w:t>
      </w:r>
      <w:r w:rsidR="00AE5D85">
        <w:t xml:space="preserve"> 201</w:t>
      </w:r>
      <w:r w:rsidR="00211FD7">
        <w:t>6</w:t>
      </w:r>
    </w:p>
    <w:p w:rsidR="00E121D6" w:rsidRPr="00256A6D" w:rsidRDefault="00E121D6" w:rsidP="00E121D6">
      <w:r w:rsidRPr="00F2083C">
        <w:t>K McGirr</w:t>
      </w:r>
    </w:p>
    <w:p w:rsidR="00D14480" w:rsidRDefault="00D14480"/>
    <w:sectPr w:rsidR="00D14480" w:rsidSect="00E121D6">
      <w:type w:val="continuous"/>
      <w:pgSz w:w="15840" w:h="12240" w:orient="landscape"/>
      <w:pgMar w:top="810" w:right="810" w:bottom="720" w:left="81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E1" w:rsidRDefault="00DE5CE1" w:rsidP="00D74DFF">
      <w:r>
        <w:separator/>
      </w:r>
    </w:p>
  </w:endnote>
  <w:endnote w:type="continuationSeparator" w:id="0">
    <w:p w:rsidR="00DE5CE1" w:rsidRDefault="00DE5CE1" w:rsidP="00D7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E1" w:rsidRDefault="00DE5CE1" w:rsidP="00100326">
    <w:pPr>
      <w:pStyle w:val="Footer"/>
      <w:tabs>
        <w:tab w:val="left" w:pos="13950"/>
        <w:tab w:val="right" w:pos="14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E1" w:rsidRDefault="00DE5CE1" w:rsidP="00D74DFF">
      <w:r>
        <w:separator/>
      </w:r>
    </w:p>
  </w:footnote>
  <w:footnote w:type="continuationSeparator" w:id="0">
    <w:p w:rsidR="00DE5CE1" w:rsidRDefault="00DE5CE1" w:rsidP="00D7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723AEC"/>
    <w:lvl w:ilvl="0">
      <w:numFmt w:val="decimal"/>
      <w:lvlText w:val="*"/>
      <w:lvlJc w:val="left"/>
      <w:rPr>
        <w:rFonts w:cs="Times New Roman"/>
      </w:rPr>
    </w:lvl>
  </w:abstractNum>
  <w:abstractNum w:abstractNumId="1" w15:restartNumberingAfterBreak="0">
    <w:nsid w:val="097A435B"/>
    <w:multiLevelType w:val="multilevel"/>
    <w:tmpl w:val="72A6AB3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24300D50"/>
    <w:multiLevelType w:val="hybridMultilevel"/>
    <w:tmpl w:val="D6DAE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6082E"/>
    <w:multiLevelType w:val="hybridMultilevel"/>
    <w:tmpl w:val="A6A21272"/>
    <w:lvl w:ilvl="0" w:tplc="41C6A022">
      <w:start w:val="5"/>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673190C"/>
    <w:multiLevelType w:val="hybridMultilevel"/>
    <w:tmpl w:val="E4B69B9C"/>
    <w:lvl w:ilvl="0" w:tplc="8C08A358">
      <w:start w:val="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8433D"/>
    <w:multiLevelType w:val="hybridMultilevel"/>
    <w:tmpl w:val="78AE1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2239B"/>
    <w:multiLevelType w:val="hybridMultilevel"/>
    <w:tmpl w:val="0BD447B0"/>
    <w:lvl w:ilvl="0" w:tplc="056C56B0">
      <w:start w:val="4"/>
      <w:numFmt w:val="decimal"/>
      <w:lvlText w:val="%1."/>
      <w:lvlJc w:val="left"/>
      <w:pPr>
        <w:tabs>
          <w:tab w:val="num" w:pos="720"/>
        </w:tabs>
        <w:ind w:left="720" w:hanging="360"/>
      </w:pPr>
      <w:rPr>
        <w:rFonts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0782D3A"/>
    <w:multiLevelType w:val="hybridMultilevel"/>
    <w:tmpl w:val="9BE8C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45AFB"/>
    <w:multiLevelType w:val="hybridMultilevel"/>
    <w:tmpl w:val="35020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B6384"/>
    <w:multiLevelType w:val="multilevel"/>
    <w:tmpl w:val="EA02D72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6CFF37F8"/>
    <w:multiLevelType w:val="singleLevel"/>
    <w:tmpl w:val="C4162C3C"/>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1" w15:restartNumberingAfterBreak="0">
    <w:nsid w:val="6D2862AC"/>
    <w:multiLevelType w:val="hybridMultilevel"/>
    <w:tmpl w:val="4C48F0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357FD"/>
    <w:multiLevelType w:val="hybridMultilevel"/>
    <w:tmpl w:val="777C4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B4145"/>
    <w:multiLevelType w:val="hybridMultilevel"/>
    <w:tmpl w:val="5D76F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A2186"/>
    <w:multiLevelType w:val="hybridMultilevel"/>
    <w:tmpl w:val="B63E0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D54F3"/>
    <w:multiLevelType w:val="multilevel"/>
    <w:tmpl w:val="8410F358"/>
    <w:lvl w:ilvl="0">
      <w:start w:val="4"/>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0"/>
  </w:num>
  <w:num w:numId="2">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3">
    <w:abstractNumId w:val="15"/>
  </w:num>
  <w:num w:numId="4">
    <w:abstractNumId w:val="1"/>
  </w:num>
  <w:num w:numId="5">
    <w:abstractNumId w:val="11"/>
  </w:num>
  <w:num w:numId="6">
    <w:abstractNumId w:val="2"/>
  </w:num>
  <w:num w:numId="7">
    <w:abstractNumId w:val="5"/>
  </w:num>
  <w:num w:numId="8">
    <w:abstractNumId w:val="6"/>
  </w:num>
  <w:num w:numId="9">
    <w:abstractNumId w:val="7"/>
  </w:num>
  <w:num w:numId="10">
    <w:abstractNumId w:val="8"/>
  </w:num>
  <w:num w:numId="11">
    <w:abstractNumId w:val="14"/>
  </w:num>
  <w:num w:numId="12">
    <w:abstractNumId w:val="13"/>
  </w:num>
  <w:num w:numId="13">
    <w:abstractNumId w:val="9"/>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14"/>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84"/>
    <w:rsid w:val="0000014C"/>
    <w:rsid w:val="00004B57"/>
    <w:rsid w:val="00030C03"/>
    <w:rsid w:val="000426DB"/>
    <w:rsid w:val="00042DE1"/>
    <w:rsid w:val="00055489"/>
    <w:rsid w:val="00064A66"/>
    <w:rsid w:val="0007421F"/>
    <w:rsid w:val="00074353"/>
    <w:rsid w:val="00093406"/>
    <w:rsid w:val="000A28BF"/>
    <w:rsid w:val="000B2589"/>
    <w:rsid w:val="000D02CC"/>
    <w:rsid w:val="00100072"/>
    <w:rsid w:val="00100326"/>
    <w:rsid w:val="0010180A"/>
    <w:rsid w:val="00157C7B"/>
    <w:rsid w:val="00183ADD"/>
    <w:rsid w:val="001A666F"/>
    <w:rsid w:val="001E5555"/>
    <w:rsid w:val="001F309D"/>
    <w:rsid w:val="001F55FD"/>
    <w:rsid w:val="002017B2"/>
    <w:rsid w:val="0020675A"/>
    <w:rsid w:val="00211FD7"/>
    <w:rsid w:val="002146D0"/>
    <w:rsid w:val="00223D6D"/>
    <w:rsid w:val="00247A70"/>
    <w:rsid w:val="00256A6D"/>
    <w:rsid w:val="00261C58"/>
    <w:rsid w:val="00265A48"/>
    <w:rsid w:val="00273C97"/>
    <w:rsid w:val="002841CD"/>
    <w:rsid w:val="002A0A64"/>
    <w:rsid w:val="002A46C4"/>
    <w:rsid w:val="002A7165"/>
    <w:rsid w:val="002D68A2"/>
    <w:rsid w:val="002E0FDC"/>
    <w:rsid w:val="003016FF"/>
    <w:rsid w:val="0031230A"/>
    <w:rsid w:val="00315CB0"/>
    <w:rsid w:val="00331AF3"/>
    <w:rsid w:val="0033706B"/>
    <w:rsid w:val="0034187D"/>
    <w:rsid w:val="00344EFD"/>
    <w:rsid w:val="003458EB"/>
    <w:rsid w:val="00362E01"/>
    <w:rsid w:val="0036361B"/>
    <w:rsid w:val="00363FC3"/>
    <w:rsid w:val="00384EDA"/>
    <w:rsid w:val="003972A5"/>
    <w:rsid w:val="003A4F72"/>
    <w:rsid w:val="003E1B7A"/>
    <w:rsid w:val="003E6CD8"/>
    <w:rsid w:val="00407DE1"/>
    <w:rsid w:val="004742B0"/>
    <w:rsid w:val="0049361C"/>
    <w:rsid w:val="00495C3F"/>
    <w:rsid w:val="004C306B"/>
    <w:rsid w:val="004D357D"/>
    <w:rsid w:val="004F22B2"/>
    <w:rsid w:val="004F50EA"/>
    <w:rsid w:val="004F749F"/>
    <w:rsid w:val="00522531"/>
    <w:rsid w:val="005228DA"/>
    <w:rsid w:val="0052389F"/>
    <w:rsid w:val="00533F90"/>
    <w:rsid w:val="005371C1"/>
    <w:rsid w:val="00562821"/>
    <w:rsid w:val="005930A8"/>
    <w:rsid w:val="005952A3"/>
    <w:rsid w:val="005A3184"/>
    <w:rsid w:val="005A5E21"/>
    <w:rsid w:val="005F6BE2"/>
    <w:rsid w:val="005F6E03"/>
    <w:rsid w:val="006049EC"/>
    <w:rsid w:val="00625466"/>
    <w:rsid w:val="00632546"/>
    <w:rsid w:val="0064182D"/>
    <w:rsid w:val="006540AD"/>
    <w:rsid w:val="006550E9"/>
    <w:rsid w:val="00693524"/>
    <w:rsid w:val="006A0ECA"/>
    <w:rsid w:val="006A72F1"/>
    <w:rsid w:val="006B7166"/>
    <w:rsid w:val="006B740E"/>
    <w:rsid w:val="006C7E70"/>
    <w:rsid w:val="006D0652"/>
    <w:rsid w:val="006D07DE"/>
    <w:rsid w:val="006D1B19"/>
    <w:rsid w:val="006D1F3C"/>
    <w:rsid w:val="006F3796"/>
    <w:rsid w:val="0070257B"/>
    <w:rsid w:val="0073598A"/>
    <w:rsid w:val="00754371"/>
    <w:rsid w:val="00756EE1"/>
    <w:rsid w:val="00760B2D"/>
    <w:rsid w:val="00771D56"/>
    <w:rsid w:val="007D2838"/>
    <w:rsid w:val="007D461A"/>
    <w:rsid w:val="007D559C"/>
    <w:rsid w:val="007E1473"/>
    <w:rsid w:val="007E3C06"/>
    <w:rsid w:val="00814DB2"/>
    <w:rsid w:val="00846520"/>
    <w:rsid w:val="00885BD4"/>
    <w:rsid w:val="008C0D3F"/>
    <w:rsid w:val="008E1EAE"/>
    <w:rsid w:val="00904EDB"/>
    <w:rsid w:val="0091695A"/>
    <w:rsid w:val="00920399"/>
    <w:rsid w:val="00925E15"/>
    <w:rsid w:val="00935064"/>
    <w:rsid w:val="00947E0A"/>
    <w:rsid w:val="00961ED1"/>
    <w:rsid w:val="009668A7"/>
    <w:rsid w:val="00977620"/>
    <w:rsid w:val="009919A0"/>
    <w:rsid w:val="00991A7C"/>
    <w:rsid w:val="009D5150"/>
    <w:rsid w:val="009E5D79"/>
    <w:rsid w:val="009F3448"/>
    <w:rsid w:val="00A1206F"/>
    <w:rsid w:val="00A44C8C"/>
    <w:rsid w:val="00A66750"/>
    <w:rsid w:val="00A71C0E"/>
    <w:rsid w:val="00A84DB5"/>
    <w:rsid w:val="00AA0F84"/>
    <w:rsid w:val="00AE5642"/>
    <w:rsid w:val="00AE5D85"/>
    <w:rsid w:val="00AF00F6"/>
    <w:rsid w:val="00AF4AFA"/>
    <w:rsid w:val="00B02358"/>
    <w:rsid w:val="00B150E1"/>
    <w:rsid w:val="00B2200E"/>
    <w:rsid w:val="00B547AF"/>
    <w:rsid w:val="00B607D6"/>
    <w:rsid w:val="00B67847"/>
    <w:rsid w:val="00B74AB2"/>
    <w:rsid w:val="00BA0203"/>
    <w:rsid w:val="00BB0A9C"/>
    <w:rsid w:val="00BE1077"/>
    <w:rsid w:val="00C0631B"/>
    <w:rsid w:val="00C14B6A"/>
    <w:rsid w:val="00C24200"/>
    <w:rsid w:val="00C27391"/>
    <w:rsid w:val="00C40F0A"/>
    <w:rsid w:val="00C43FF5"/>
    <w:rsid w:val="00C624C2"/>
    <w:rsid w:val="00C62DBC"/>
    <w:rsid w:val="00C805A4"/>
    <w:rsid w:val="00C80F96"/>
    <w:rsid w:val="00C860DA"/>
    <w:rsid w:val="00C90E04"/>
    <w:rsid w:val="00CE1BDD"/>
    <w:rsid w:val="00D00F03"/>
    <w:rsid w:val="00D14480"/>
    <w:rsid w:val="00D203D3"/>
    <w:rsid w:val="00D61518"/>
    <w:rsid w:val="00D63774"/>
    <w:rsid w:val="00D74DFF"/>
    <w:rsid w:val="00D97DF4"/>
    <w:rsid w:val="00DC26E3"/>
    <w:rsid w:val="00DE3521"/>
    <w:rsid w:val="00DE5CE1"/>
    <w:rsid w:val="00DE6C11"/>
    <w:rsid w:val="00DF7834"/>
    <w:rsid w:val="00E121D6"/>
    <w:rsid w:val="00E17424"/>
    <w:rsid w:val="00E36E23"/>
    <w:rsid w:val="00E46523"/>
    <w:rsid w:val="00E47F01"/>
    <w:rsid w:val="00E77AE8"/>
    <w:rsid w:val="00E9107A"/>
    <w:rsid w:val="00EA6200"/>
    <w:rsid w:val="00EB226C"/>
    <w:rsid w:val="00EB600D"/>
    <w:rsid w:val="00ED6CD7"/>
    <w:rsid w:val="00EE78C0"/>
    <w:rsid w:val="00EF2AAE"/>
    <w:rsid w:val="00EF78BA"/>
    <w:rsid w:val="00F2083C"/>
    <w:rsid w:val="00F33597"/>
    <w:rsid w:val="00F62688"/>
    <w:rsid w:val="00F6609C"/>
    <w:rsid w:val="00F836B3"/>
    <w:rsid w:val="00F84520"/>
    <w:rsid w:val="00F84A86"/>
    <w:rsid w:val="00FB38AF"/>
    <w:rsid w:val="00FC2603"/>
    <w:rsid w:val="00FC4B8B"/>
    <w:rsid w:val="00FC5DD4"/>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3D831"/>
  <w14:defaultImageDpi w14:val="96"/>
  <w15:docId w15:val="{5B9598D1-2E6A-4028-9F1F-01DC63E2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96"/>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pPr>
      <w:outlineLvl w:val="0"/>
    </w:pPr>
    <w:rPr>
      <w:b/>
      <w:bCs/>
      <w:sz w:val="22"/>
      <w:szCs w:val="22"/>
    </w:rPr>
  </w:style>
  <w:style w:type="paragraph" w:styleId="Heading2">
    <w:name w:val="heading 2"/>
    <w:basedOn w:val="Normal"/>
    <w:next w:val="Normal"/>
    <w:link w:val="Heading2Char"/>
    <w:uiPriority w:val="99"/>
    <w:qFormat/>
    <w:pPr>
      <w:outlineLvl w:val="1"/>
    </w:pPr>
    <w:rPr>
      <w:b/>
      <w:bCs/>
      <w:sz w:val="24"/>
      <w:szCs w:val="24"/>
    </w:rPr>
  </w:style>
  <w:style w:type="paragraph" w:styleId="Heading3">
    <w:name w:val="heading 3"/>
    <w:basedOn w:val="Normal"/>
    <w:next w:val="Normal"/>
    <w:link w:val="Heading3Char"/>
    <w:uiPriority w:val="99"/>
    <w:qFormat/>
    <w:pPr>
      <w:keepNext/>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center"/>
      <w:outlineLvl w:val="2"/>
    </w:pPr>
    <w:rPr>
      <w:rFonts w:cs="Times New Roman"/>
      <w:sz w:val="24"/>
      <w:szCs w:val="24"/>
    </w:rPr>
  </w:style>
  <w:style w:type="paragraph" w:styleId="Heading4">
    <w:name w:val="heading 4"/>
    <w:basedOn w:val="Normal"/>
    <w:next w:val="Normal"/>
    <w:link w:val="Heading4Char"/>
    <w:uiPriority w:val="99"/>
    <w:qFormat/>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3"/>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customStyle="1" w:styleId="level1">
    <w:name w:val="_level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Arial" w:hAnsi="Arial" w:cs="Arial"/>
      <w:sz w:val="24"/>
      <w:szCs w:val="24"/>
    </w:rPr>
  </w:style>
  <w:style w:type="paragraph" w:customStyle="1" w:styleId="Level10">
    <w:name w:val="Level 1"/>
    <w:uiPriority w:val="99"/>
    <w:pPr>
      <w:widowControl w:val="0"/>
      <w:autoSpaceDE w:val="0"/>
      <w:autoSpaceDN w:val="0"/>
      <w:adjustRightInd w:val="0"/>
      <w:ind w:left="720"/>
      <w:jc w:val="both"/>
    </w:pPr>
    <w:rPr>
      <w:rFonts w:ascii="Arial" w:hAnsi="Arial" w:cs="Arial"/>
      <w:sz w:val="24"/>
      <w:szCs w:val="24"/>
    </w:rPr>
  </w:style>
  <w:style w:type="paragraph" w:customStyle="1" w:styleId="Level2">
    <w:name w:val="Level 2"/>
    <w:uiPriority w:val="99"/>
    <w:pPr>
      <w:widowControl w:val="0"/>
      <w:autoSpaceDE w:val="0"/>
      <w:autoSpaceDN w:val="0"/>
      <w:adjustRightInd w:val="0"/>
      <w:ind w:left="-1440"/>
      <w:jc w:val="both"/>
    </w:pPr>
    <w:rPr>
      <w:rFonts w:ascii="Arial" w:hAnsi="Arial" w:cs="Arial"/>
      <w:sz w:val="24"/>
      <w:szCs w:val="24"/>
    </w:rPr>
  </w:style>
  <w:style w:type="paragraph" w:customStyle="1" w:styleId="Level3">
    <w:name w:val="Level 3"/>
    <w:uiPriority w:val="99"/>
    <w:pPr>
      <w:widowControl w:val="0"/>
      <w:autoSpaceDE w:val="0"/>
      <w:autoSpaceDN w:val="0"/>
      <w:adjustRightInd w:val="0"/>
      <w:ind w:left="-1440"/>
      <w:jc w:val="both"/>
    </w:pPr>
    <w:rPr>
      <w:rFonts w:ascii="Arial" w:hAnsi="Arial" w:cs="Arial"/>
      <w:sz w:val="24"/>
      <w:szCs w:val="24"/>
    </w:rPr>
  </w:style>
  <w:style w:type="paragraph" w:customStyle="1" w:styleId="Level4">
    <w:name w:val="Level 4"/>
    <w:uiPriority w:val="99"/>
    <w:pPr>
      <w:widowControl w:val="0"/>
      <w:autoSpaceDE w:val="0"/>
      <w:autoSpaceDN w:val="0"/>
      <w:adjustRightInd w:val="0"/>
      <w:ind w:left="-1440"/>
      <w:jc w:val="both"/>
    </w:pPr>
    <w:rPr>
      <w:rFonts w:ascii="Arial" w:hAnsi="Arial" w:cs="Arial"/>
      <w:sz w:val="24"/>
      <w:szCs w:val="24"/>
    </w:rPr>
  </w:style>
  <w:style w:type="paragraph" w:customStyle="1" w:styleId="Level5">
    <w:name w:val="Level 5"/>
    <w:uiPriority w:val="99"/>
    <w:pPr>
      <w:widowControl w:val="0"/>
      <w:autoSpaceDE w:val="0"/>
      <w:autoSpaceDN w:val="0"/>
      <w:adjustRightInd w:val="0"/>
      <w:ind w:left="-1440"/>
      <w:jc w:val="both"/>
    </w:pPr>
    <w:rPr>
      <w:rFonts w:ascii="Arial" w:hAnsi="Arial" w:cs="Arial"/>
      <w:sz w:val="24"/>
      <w:szCs w:val="24"/>
    </w:rPr>
  </w:style>
  <w:style w:type="paragraph" w:customStyle="1" w:styleId="Level6">
    <w:name w:val="Level 6"/>
    <w:uiPriority w:val="99"/>
    <w:pPr>
      <w:widowControl w:val="0"/>
      <w:autoSpaceDE w:val="0"/>
      <w:autoSpaceDN w:val="0"/>
      <w:adjustRightInd w:val="0"/>
      <w:ind w:left="-1440"/>
      <w:jc w:val="both"/>
    </w:pPr>
    <w:rPr>
      <w:rFonts w:ascii="Arial" w:hAnsi="Arial" w:cs="Arial"/>
      <w:sz w:val="24"/>
      <w:szCs w:val="24"/>
    </w:rPr>
  </w:style>
  <w:style w:type="paragraph" w:customStyle="1" w:styleId="Level7">
    <w:name w:val="Level 7"/>
    <w:uiPriority w:val="99"/>
    <w:pPr>
      <w:widowControl w:val="0"/>
      <w:autoSpaceDE w:val="0"/>
      <w:autoSpaceDN w:val="0"/>
      <w:adjustRightInd w:val="0"/>
      <w:ind w:left="-1440"/>
      <w:jc w:val="both"/>
    </w:pPr>
    <w:rPr>
      <w:rFonts w:ascii="Arial" w:hAnsi="Arial" w:cs="Arial"/>
      <w:sz w:val="24"/>
      <w:szCs w:val="24"/>
    </w:rPr>
  </w:style>
  <w:style w:type="paragraph" w:customStyle="1" w:styleId="Level8">
    <w:name w:val="Level 8"/>
    <w:uiPriority w:val="99"/>
    <w:pPr>
      <w:widowControl w:val="0"/>
      <w:autoSpaceDE w:val="0"/>
      <w:autoSpaceDN w:val="0"/>
      <w:adjustRightInd w:val="0"/>
      <w:ind w:left="-1440"/>
      <w:jc w:val="both"/>
    </w:pPr>
    <w:rPr>
      <w:rFonts w:ascii="Arial" w:hAnsi="Arial" w:cs="Arial"/>
      <w:sz w:val="24"/>
      <w:szCs w:val="24"/>
    </w:rPr>
  </w:style>
  <w:style w:type="paragraph" w:customStyle="1" w:styleId="Level9">
    <w:name w:val="Level 9"/>
    <w:uiPriority w:val="99"/>
    <w:pPr>
      <w:widowControl w:val="0"/>
      <w:autoSpaceDE w:val="0"/>
      <w:autoSpaceDN w:val="0"/>
      <w:adjustRightInd w:val="0"/>
      <w:ind w:left="-1440"/>
      <w:jc w:val="both"/>
    </w:pPr>
    <w:rPr>
      <w:rFonts w:ascii="Arial" w:hAnsi="Arial" w:cs="Arial"/>
      <w:b/>
      <w:bCs/>
      <w:sz w:val="24"/>
      <w:szCs w:val="24"/>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Arial" w:hAnsi="Arial" w:cs="Arial"/>
      <w:sz w:val="24"/>
      <w:szCs w:val="24"/>
    </w:rPr>
  </w:style>
  <w:style w:type="paragraph" w:customStyle="1" w:styleId="level30">
    <w:name w:val="_level3"/>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Arial" w:hAnsi="Arial" w:cs="Arial"/>
      <w:sz w:val="24"/>
      <w:szCs w:val="24"/>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Arial" w:hAnsi="Arial" w:cs="Arial"/>
      <w:sz w:val="24"/>
      <w:szCs w:val="24"/>
    </w:rPr>
  </w:style>
  <w:style w:type="paragraph" w:customStyle="1" w:styleId="level50">
    <w:name w:val="_level5"/>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Arial" w:hAnsi="Arial" w:cs="Arial"/>
      <w:sz w:val="24"/>
      <w:szCs w:val="24"/>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Arial" w:hAnsi="Arial" w:cs="Arial"/>
      <w:sz w:val="24"/>
      <w:szCs w:val="24"/>
    </w:rPr>
  </w:style>
  <w:style w:type="paragraph" w:customStyle="1" w:styleId="level70">
    <w:name w:val="_level7"/>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Arial" w:hAnsi="Arial" w:cs="Arial"/>
      <w:sz w:val="24"/>
      <w:szCs w:val="24"/>
    </w:rPr>
  </w:style>
  <w:style w:type="paragraph" w:customStyle="1" w:styleId="level80">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Arial" w:hAnsi="Arial" w:cs="Arial"/>
      <w:sz w:val="24"/>
      <w:szCs w:val="24"/>
    </w:rPr>
  </w:style>
  <w:style w:type="paragraph" w:customStyle="1" w:styleId="level90">
    <w:name w:val="_level9"/>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Arial" w:hAnsi="Arial" w:cs="Arial"/>
      <w:sz w:val="24"/>
      <w:szCs w:val="24"/>
    </w:rPr>
  </w:style>
  <w:style w:type="paragraph" w:customStyle="1" w:styleId="levsl1">
    <w:name w:val="_levsl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Arial" w:hAnsi="Arial" w:cs="Arial"/>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Arial" w:hAnsi="Arial" w:cs="Arial"/>
      <w:sz w:val="24"/>
      <w:szCs w:val="24"/>
    </w:rPr>
  </w:style>
  <w:style w:type="paragraph" w:customStyle="1" w:styleId="levsl3">
    <w:name w:val="_levsl3"/>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Arial" w:hAnsi="Arial" w:cs="Arial"/>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Arial" w:hAnsi="Arial" w:cs="Arial"/>
      <w:sz w:val="24"/>
      <w:szCs w:val="24"/>
    </w:rPr>
  </w:style>
  <w:style w:type="paragraph" w:customStyle="1" w:styleId="levsl5">
    <w:name w:val="_levsl5"/>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Arial" w:hAnsi="Arial" w:cs="Arial"/>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Arial" w:hAnsi="Arial" w:cs="Arial"/>
      <w:sz w:val="24"/>
      <w:szCs w:val="24"/>
    </w:rPr>
  </w:style>
  <w:style w:type="paragraph" w:customStyle="1" w:styleId="levsl7">
    <w:name w:val="_levsl7"/>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Arial" w:hAnsi="Arial" w:cs="Arial"/>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Arial" w:hAnsi="Arial" w:cs="Arial"/>
      <w:sz w:val="24"/>
      <w:szCs w:val="24"/>
    </w:rPr>
  </w:style>
  <w:style w:type="paragraph" w:customStyle="1" w:styleId="levsl9">
    <w:name w:val="_levsl9"/>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Arial" w:hAnsi="Arial" w:cs="Arial"/>
      <w:sz w:val="24"/>
      <w:szCs w:val="24"/>
    </w:rPr>
  </w:style>
  <w:style w:type="paragraph" w:customStyle="1" w:styleId="levnl1">
    <w:name w:val="_levnl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Arial" w:hAnsi="Arial" w:cs="Arial"/>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Arial" w:hAnsi="Arial" w:cs="Arial"/>
      <w:sz w:val="24"/>
      <w:szCs w:val="24"/>
    </w:rPr>
  </w:style>
  <w:style w:type="paragraph" w:customStyle="1" w:styleId="levnl3">
    <w:name w:val="_levnl3"/>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jc w:val="both"/>
    </w:pPr>
    <w:rPr>
      <w:rFonts w:ascii="Arial" w:hAnsi="Arial" w:cs="Arial"/>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Arial" w:hAnsi="Arial" w:cs="Arial"/>
      <w:sz w:val="24"/>
      <w:szCs w:val="24"/>
    </w:rPr>
  </w:style>
  <w:style w:type="paragraph" w:customStyle="1" w:styleId="levnl5">
    <w:name w:val="_levnl5"/>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800" w:hanging="360"/>
      <w:jc w:val="both"/>
    </w:pPr>
    <w:rPr>
      <w:rFonts w:ascii="Arial" w:hAnsi="Arial" w:cs="Arial"/>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Arial" w:hAnsi="Arial" w:cs="Arial"/>
      <w:sz w:val="24"/>
      <w:szCs w:val="24"/>
    </w:rPr>
  </w:style>
  <w:style w:type="paragraph" w:customStyle="1" w:styleId="levnl7">
    <w:name w:val="_levnl7"/>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2520" w:hanging="360"/>
      <w:jc w:val="both"/>
    </w:pPr>
    <w:rPr>
      <w:rFonts w:ascii="Arial" w:hAnsi="Arial" w:cs="Arial"/>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360"/>
      <w:jc w:val="both"/>
    </w:pPr>
    <w:rPr>
      <w:rFonts w:ascii="Arial" w:hAnsi="Arial" w:cs="Arial"/>
      <w:sz w:val="24"/>
      <w:szCs w:val="24"/>
    </w:rPr>
  </w:style>
  <w:style w:type="paragraph" w:customStyle="1" w:styleId="levnl9">
    <w:name w:val="_levnl9"/>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3240" w:hanging="360"/>
      <w:jc w:val="both"/>
    </w:pPr>
    <w:rPr>
      <w:rFonts w:ascii="Arial" w:hAnsi="Arial" w:cs="Arial"/>
      <w:sz w:val="24"/>
      <w:szCs w:val="24"/>
    </w:rPr>
  </w:style>
  <w:style w:type="character" w:customStyle="1" w:styleId="DefaultPara">
    <w:name w:val="Default Para"/>
    <w:uiPriority w:val="99"/>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center"/>
    </w:pPr>
    <w:rPr>
      <w:sz w:val="31"/>
      <w:szCs w:val="31"/>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customStyle="1" w:styleId="BodyTextI1">
    <w:name w:val="Body Text I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jc w:val="both"/>
    </w:pPr>
    <w:rPr>
      <w:rFonts w:ascii="Arial" w:hAnsi="Arial" w:cs="Arial"/>
      <w:sz w:val="22"/>
      <w:szCs w:val="22"/>
    </w:rPr>
  </w:style>
  <w:style w:type="paragraph" w:customStyle="1" w:styleId="BodyTextIn">
    <w:name w:val="Body Text In"/>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Arial" w:hAnsi="Arial" w:cs="Arial"/>
      <w:sz w:val="22"/>
      <w:szCs w:val="22"/>
    </w:rPr>
  </w:style>
  <w:style w:type="paragraph" w:customStyle="1" w:styleId="1BulletList">
    <w:name w:val="1Bullet Lis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Arial" w:hAnsi="Arial" w:cs="Arial"/>
      <w:sz w:val="24"/>
      <w:szCs w:val="24"/>
    </w:rPr>
  </w:style>
  <w:style w:type="paragraph" w:styleId="Subtitle">
    <w:name w:val="Subtitle"/>
    <w:basedOn w:val="Normal"/>
    <w:link w:val="SubtitleChar"/>
    <w:uiPriority w:val="99"/>
    <w:qFormat/>
    <w:rPr>
      <w:sz w:val="24"/>
      <w:szCs w:val="24"/>
    </w:rPr>
  </w:style>
  <w:style w:type="character" w:customStyle="1" w:styleId="SubtitleChar">
    <w:name w:val="Subtitle Char"/>
    <w:basedOn w:val="DefaultParagraphFont"/>
    <w:link w:val="Subtitle"/>
    <w:uiPriority w:val="11"/>
    <w:locked/>
    <w:rPr>
      <w:rFonts w:ascii="Cambria" w:hAnsi="Cambria" w:cs="Times New Roman"/>
      <w:sz w:val="24"/>
      <w:szCs w:val="24"/>
    </w:rPr>
  </w:style>
  <w:style w:type="table" w:styleId="TableGrid">
    <w:name w:val="Table Grid"/>
    <w:basedOn w:val="TableNormal"/>
    <w:uiPriority w:val="59"/>
    <w:rsid w:val="00A84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4DFF"/>
    <w:pPr>
      <w:tabs>
        <w:tab w:val="center" w:pos="4680"/>
        <w:tab w:val="right" w:pos="9360"/>
      </w:tabs>
    </w:pPr>
  </w:style>
  <w:style w:type="character" w:customStyle="1" w:styleId="HeaderChar">
    <w:name w:val="Header Char"/>
    <w:basedOn w:val="DefaultParagraphFont"/>
    <w:link w:val="Header"/>
    <w:uiPriority w:val="99"/>
    <w:locked/>
    <w:rsid w:val="00D74DFF"/>
    <w:rPr>
      <w:rFonts w:ascii="Arial" w:hAnsi="Arial" w:cs="Arial"/>
      <w:sz w:val="20"/>
      <w:szCs w:val="20"/>
    </w:rPr>
  </w:style>
  <w:style w:type="paragraph" w:styleId="Footer">
    <w:name w:val="footer"/>
    <w:basedOn w:val="Normal"/>
    <w:link w:val="FooterChar"/>
    <w:uiPriority w:val="99"/>
    <w:unhideWhenUsed/>
    <w:rsid w:val="00D74DFF"/>
    <w:pPr>
      <w:tabs>
        <w:tab w:val="center" w:pos="4680"/>
        <w:tab w:val="right" w:pos="9360"/>
      </w:tabs>
    </w:pPr>
  </w:style>
  <w:style w:type="character" w:customStyle="1" w:styleId="FooterChar">
    <w:name w:val="Footer Char"/>
    <w:basedOn w:val="DefaultParagraphFont"/>
    <w:link w:val="Footer"/>
    <w:uiPriority w:val="99"/>
    <w:locked/>
    <w:rsid w:val="00D74DFF"/>
    <w:rPr>
      <w:rFonts w:ascii="Arial" w:hAnsi="Arial" w:cs="Arial"/>
      <w:sz w:val="20"/>
      <w:szCs w:val="20"/>
    </w:rPr>
  </w:style>
  <w:style w:type="paragraph" w:styleId="BalloonText">
    <w:name w:val="Balloon Text"/>
    <w:basedOn w:val="Normal"/>
    <w:link w:val="BalloonTextChar"/>
    <w:uiPriority w:val="99"/>
    <w:rsid w:val="006540AD"/>
    <w:rPr>
      <w:rFonts w:ascii="Tahoma" w:hAnsi="Tahoma" w:cs="Tahoma"/>
      <w:sz w:val="16"/>
      <w:szCs w:val="16"/>
    </w:rPr>
  </w:style>
  <w:style w:type="character" w:customStyle="1" w:styleId="BalloonTextChar">
    <w:name w:val="Balloon Text Char"/>
    <w:basedOn w:val="DefaultParagraphFont"/>
    <w:link w:val="BalloonText"/>
    <w:uiPriority w:val="99"/>
    <w:locked/>
    <w:rsid w:val="006540AD"/>
    <w:rPr>
      <w:rFonts w:ascii="Tahoma" w:hAnsi="Tahoma" w:cs="Tahoma"/>
      <w:sz w:val="16"/>
      <w:szCs w:val="16"/>
    </w:rPr>
  </w:style>
  <w:style w:type="paragraph" w:styleId="ListParagraph">
    <w:name w:val="List Paragraph"/>
    <w:basedOn w:val="Normal"/>
    <w:uiPriority w:val="34"/>
    <w:qFormat/>
    <w:rsid w:val="0026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Planning and Evaluation Form</vt:lpstr>
    </vt:vector>
  </TitlesOfParts>
  <Company>Wind2 Software</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Evaluation Form</dc:title>
  <dc:creator>rzamora</dc:creator>
  <cp:lastModifiedBy>Weitzel,Debby</cp:lastModifiedBy>
  <cp:revision>2</cp:revision>
  <cp:lastPrinted>2015-11-12T15:48:00Z</cp:lastPrinted>
  <dcterms:created xsi:type="dcterms:W3CDTF">2018-09-04T18:48:00Z</dcterms:created>
  <dcterms:modified xsi:type="dcterms:W3CDTF">2018-09-04T18:48:00Z</dcterms:modified>
</cp:coreProperties>
</file>